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DF0EE" w14:textId="77777777" w:rsidR="00FF04D0" w:rsidRPr="003313EF" w:rsidRDefault="00FF04D0" w:rsidP="00FF04D0">
      <w:pPr>
        <w:rPr>
          <w:rFonts w:cstheme="minorHAnsi"/>
          <w:b/>
          <w:bCs/>
        </w:rPr>
      </w:pPr>
      <w:r w:rsidRPr="003313EF">
        <w:rPr>
          <w:rFonts w:cstheme="minorHAnsi"/>
          <w:b/>
          <w:bCs/>
        </w:rPr>
        <w:t>Annex A: Consultation questions</w:t>
      </w:r>
    </w:p>
    <w:p w14:paraId="5040C156" w14:textId="77777777" w:rsidR="00FF04D0" w:rsidRPr="003313EF" w:rsidRDefault="00FF04D0" w:rsidP="00FF04D0">
      <w:pPr>
        <w:rPr>
          <w:rFonts w:cstheme="minorHAnsi"/>
          <w:b/>
          <w:bCs/>
        </w:rPr>
      </w:pPr>
    </w:p>
    <w:p w14:paraId="5F45E937" w14:textId="77777777" w:rsidR="00FF04D0" w:rsidRPr="003313EF" w:rsidRDefault="00FF04D0" w:rsidP="00FF04D0">
      <w:pPr>
        <w:spacing w:line="276" w:lineRule="auto"/>
        <w:rPr>
          <w:rFonts w:cstheme="minorHAnsi"/>
          <w:b/>
          <w:bCs/>
        </w:rPr>
      </w:pPr>
      <w:r w:rsidRPr="003313EF">
        <w:rPr>
          <w:rFonts w:cstheme="minorHAnsi"/>
          <w:b/>
          <w:bCs/>
        </w:rPr>
        <w:t>Section one: purposes of research assessment</w:t>
      </w:r>
    </w:p>
    <w:p w14:paraId="1810CF2E" w14:textId="77777777" w:rsidR="00FF04D0" w:rsidRPr="003313EF" w:rsidRDefault="00FF04D0" w:rsidP="00FF04D0">
      <w:pPr>
        <w:pStyle w:val="ListParagraph"/>
        <w:numPr>
          <w:ilvl w:val="0"/>
          <w:numId w:val="2"/>
        </w:numPr>
        <w:spacing w:line="276" w:lineRule="auto"/>
        <w:rPr>
          <w:rFonts w:cstheme="minorHAnsi"/>
        </w:rPr>
      </w:pPr>
      <w:r w:rsidRPr="003313EF">
        <w:rPr>
          <w:rFonts w:cstheme="minorHAnsi"/>
        </w:rPr>
        <w:t>In addition to enabling the allocation of research funding and providing accountability for public investment in research, which purposes should a future UK research assessment exercise fulfil? Select all that apply.</w:t>
      </w:r>
    </w:p>
    <w:p w14:paraId="57E8D646" w14:textId="77777777" w:rsidR="00FF04D0" w:rsidRPr="003313EF" w:rsidRDefault="00FF04D0" w:rsidP="00FF04D0">
      <w:pPr>
        <w:pStyle w:val="ListParagraph"/>
        <w:spacing w:line="276" w:lineRule="auto"/>
        <w:ind w:left="420"/>
        <w:rPr>
          <w:rFonts w:cstheme="minorHAnsi"/>
        </w:rPr>
      </w:pPr>
    </w:p>
    <w:p w14:paraId="1A712EF9" w14:textId="77777777" w:rsidR="00FF04D0" w:rsidRPr="003313EF" w:rsidRDefault="00FF04D0" w:rsidP="00FF04D0">
      <w:pPr>
        <w:pStyle w:val="ListParagraph"/>
        <w:numPr>
          <w:ilvl w:val="0"/>
          <w:numId w:val="4"/>
        </w:numPr>
        <w:spacing w:line="276" w:lineRule="auto"/>
        <w:rPr>
          <w:rFonts w:cstheme="minorHAnsi"/>
          <w:highlight w:val="yellow"/>
        </w:rPr>
      </w:pPr>
      <w:r w:rsidRPr="003313EF">
        <w:rPr>
          <w:rFonts w:cstheme="minorHAnsi"/>
          <w:highlight w:val="yellow"/>
        </w:rPr>
        <w:t>Provide benchmarking information</w:t>
      </w:r>
    </w:p>
    <w:p w14:paraId="0323BD62" w14:textId="77777777" w:rsidR="00FF04D0" w:rsidRPr="003313EF" w:rsidRDefault="00FF04D0" w:rsidP="00FF04D0">
      <w:pPr>
        <w:pStyle w:val="ListParagraph"/>
        <w:numPr>
          <w:ilvl w:val="0"/>
          <w:numId w:val="4"/>
        </w:numPr>
        <w:spacing w:line="276" w:lineRule="auto"/>
        <w:rPr>
          <w:rFonts w:cstheme="minorHAnsi"/>
          <w:highlight w:val="yellow"/>
        </w:rPr>
      </w:pPr>
      <w:r w:rsidRPr="003313EF">
        <w:rPr>
          <w:rFonts w:cstheme="minorHAnsi"/>
          <w:highlight w:val="yellow"/>
        </w:rPr>
        <w:t>Provide an evidence base to inform strategic national priorities</w:t>
      </w:r>
    </w:p>
    <w:p w14:paraId="0D25118D" w14:textId="77777777" w:rsidR="00FF04D0" w:rsidRPr="003313EF" w:rsidRDefault="00FF04D0" w:rsidP="00FF04D0">
      <w:pPr>
        <w:pStyle w:val="ListParagraph"/>
        <w:numPr>
          <w:ilvl w:val="0"/>
          <w:numId w:val="4"/>
        </w:numPr>
        <w:spacing w:line="276" w:lineRule="auto"/>
        <w:rPr>
          <w:rFonts w:cstheme="minorHAnsi"/>
          <w:highlight w:val="yellow"/>
        </w:rPr>
      </w:pPr>
      <w:r w:rsidRPr="003313EF">
        <w:rPr>
          <w:rFonts w:cstheme="minorHAnsi"/>
          <w:highlight w:val="yellow"/>
        </w:rPr>
        <w:t>Provide an evidence base for HEIs and other bodies to inform decisions on resource allocation</w:t>
      </w:r>
    </w:p>
    <w:p w14:paraId="621F037F" w14:textId="77777777" w:rsidR="00FF04D0" w:rsidRPr="003313EF" w:rsidRDefault="00FF04D0" w:rsidP="00FF04D0">
      <w:pPr>
        <w:pStyle w:val="ListParagraph"/>
        <w:numPr>
          <w:ilvl w:val="0"/>
          <w:numId w:val="4"/>
        </w:numPr>
        <w:spacing w:line="276" w:lineRule="auto"/>
        <w:rPr>
          <w:rFonts w:cstheme="minorHAnsi"/>
        </w:rPr>
      </w:pPr>
      <w:r w:rsidRPr="003313EF">
        <w:rPr>
          <w:rFonts w:cstheme="minorHAnsi"/>
          <w:highlight w:val="yellow"/>
        </w:rPr>
        <w:t>Create a performance incentive for HEIs</w:t>
      </w:r>
      <w:r w:rsidRPr="003313EF">
        <w:rPr>
          <w:rFonts w:cstheme="minorHAnsi"/>
        </w:rPr>
        <w:t>.</w:t>
      </w:r>
    </w:p>
    <w:p w14:paraId="5AD61596" w14:textId="77777777" w:rsidR="00FF04D0" w:rsidRPr="003313EF" w:rsidRDefault="00FF04D0" w:rsidP="00FF04D0">
      <w:pPr>
        <w:pStyle w:val="ListParagraph"/>
        <w:spacing w:line="276" w:lineRule="auto"/>
        <w:ind w:left="1440"/>
        <w:rPr>
          <w:rFonts w:cstheme="minorHAnsi"/>
        </w:rPr>
      </w:pPr>
    </w:p>
    <w:p w14:paraId="62071313" w14:textId="5EF4D401" w:rsidR="00FF04D0" w:rsidRPr="003313EF" w:rsidRDefault="00FF04D0" w:rsidP="00FF04D0">
      <w:pPr>
        <w:pStyle w:val="ListParagraph"/>
        <w:numPr>
          <w:ilvl w:val="0"/>
          <w:numId w:val="2"/>
        </w:numPr>
        <w:spacing w:line="276" w:lineRule="auto"/>
        <w:rPr>
          <w:rFonts w:cstheme="minorHAnsi"/>
        </w:rPr>
      </w:pPr>
      <w:r w:rsidRPr="003313EF">
        <w:rPr>
          <w:rFonts w:cstheme="minorHAnsi"/>
        </w:rPr>
        <w:t xml:space="preserve">What, if any, additional purposes should be fulfilled by a future exercise? </w:t>
      </w:r>
    </w:p>
    <w:p w14:paraId="7236DF45" w14:textId="1305B2EF" w:rsidR="00074BB0" w:rsidRPr="003313EF" w:rsidRDefault="004F7FFB" w:rsidP="00940441">
      <w:pPr>
        <w:spacing w:after="0" w:line="240" w:lineRule="auto"/>
        <w:rPr>
          <w:rFonts w:eastAsia="Times New Roman" w:cstheme="minorHAnsi"/>
          <w:color w:val="2F5496" w:themeColor="accent1" w:themeShade="BF"/>
          <w:lang w:val="en-GB" w:eastAsia="en-GB"/>
        </w:rPr>
      </w:pPr>
      <w:r w:rsidRPr="003313EF">
        <w:rPr>
          <w:rFonts w:eastAsia="Times New Roman" w:cstheme="minorHAnsi"/>
          <w:b/>
          <w:bCs/>
          <w:color w:val="2F5496" w:themeColor="accent1" w:themeShade="BF"/>
          <w:lang w:val="en-GB" w:eastAsia="en-GB"/>
        </w:rPr>
        <w:t>Promote a culture of i</w:t>
      </w:r>
      <w:r w:rsidR="00761A81" w:rsidRPr="003313EF">
        <w:rPr>
          <w:rFonts w:eastAsia="Times New Roman" w:cstheme="minorHAnsi"/>
          <w:b/>
          <w:bCs/>
          <w:color w:val="2F5496" w:themeColor="accent1" w:themeShade="BF"/>
          <w:lang w:val="en-GB" w:eastAsia="en-GB"/>
        </w:rPr>
        <w:t>nclusivity</w:t>
      </w:r>
      <w:r w:rsidRPr="003313EF">
        <w:rPr>
          <w:rFonts w:eastAsia="Times New Roman" w:cstheme="minorHAnsi"/>
          <w:b/>
          <w:bCs/>
          <w:color w:val="2F5496" w:themeColor="accent1" w:themeShade="BF"/>
          <w:lang w:val="en-GB" w:eastAsia="en-GB"/>
        </w:rPr>
        <w:t xml:space="preserve"> and career trajectory</w:t>
      </w:r>
      <w:r w:rsidR="00761A81" w:rsidRPr="003313EF">
        <w:rPr>
          <w:rFonts w:eastAsia="Times New Roman" w:cstheme="minorHAnsi"/>
          <w:b/>
          <w:bCs/>
          <w:color w:val="2F5496" w:themeColor="accent1" w:themeShade="BF"/>
          <w:lang w:val="en-GB" w:eastAsia="en-GB"/>
        </w:rPr>
        <w:t>:</w:t>
      </w:r>
      <w:r w:rsidR="00761A81" w:rsidRPr="003313EF">
        <w:rPr>
          <w:rFonts w:eastAsia="Times New Roman" w:cstheme="minorHAnsi"/>
          <w:color w:val="2F5496" w:themeColor="accent1" w:themeShade="BF"/>
          <w:lang w:val="en-GB" w:eastAsia="en-GB"/>
        </w:rPr>
        <w:br/>
      </w:r>
      <w:r w:rsidR="00277913" w:rsidRPr="003313EF">
        <w:rPr>
          <w:rFonts w:eastAsia="Times New Roman" w:cstheme="minorHAnsi"/>
          <w:color w:val="2F5496" w:themeColor="accent1" w:themeShade="BF"/>
          <w:lang w:val="en-GB" w:eastAsia="en-GB"/>
        </w:rPr>
        <w:t xml:space="preserve">The exercise should </w:t>
      </w:r>
      <w:r w:rsidRPr="003313EF">
        <w:rPr>
          <w:rFonts w:eastAsia="Times New Roman" w:cstheme="minorHAnsi"/>
          <w:color w:val="2F5496" w:themeColor="accent1" w:themeShade="BF"/>
          <w:lang w:val="en-GB" w:eastAsia="en-GB"/>
        </w:rPr>
        <w:t xml:space="preserve">also </w:t>
      </w:r>
      <w:r w:rsidR="00277913" w:rsidRPr="003313EF">
        <w:rPr>
          <w:rFonts w:eastAsia="Times New Roman" w:cstheme="minorHAnsi"/>
          <w:color w:val="2F5496" w:themeColor="accent1" w:themeShade="BF"/>
          <w:lang w:val="en-GB" w:eastAsia="en-GB"/>
        </w:rPr>
        <w:t>p</w:t>
      </w:r>
      <w:r w:rsidR="00FF04D0" w:rsidRPr="003313EF">
        <w:rPr>
          <w:rFonts w:eastAsia="Times New Roman" w:cstheme="minorHAnsi"/>
          <w:color w:val="2F5496" w:themeColor="accent1" w:themeShade="BF"/>
          <w:lang w:val="en-GB" w:eastAsia="en-GB"/>
        </w:rPr>
        <w:t>rovide an evidence base for HEIs and other bodies on how best to support</w:t>
      </w:r>
      <w:r w:rsidR="00074BB0" w:rsidRPr="003313EF">
        <w:rPr>
          <w:rFonts w:eastAsia="Times New Roman" w:cstheme="minorHAnsi"/>
          <w:color w:val="2F5496" w:themeColor="accent1" w:themeShade="BF"/>
          <w:lang w:val="en-GB" w:eastAsia="en-GB"/>
        </w:rPr>
        <w:t xml:space="preserve"> and </w:t>
      </w:r>
      <w:r w:rsidR="00FF04D0" w:rsidRPr="003313EF">
        <w:rPr>
          <w:rFonts w:eastAsia="Times New Roman" w:cstheme="minorHAnsi"/>
          <w:color w:val="2F5496" w:themeColor="accent1" w:themeShade="BF"/>
          <w:lang w:val="en-GB" w:eastAsia="en-GB"/>
        </w:rPr>
        <w:t>develop researchers</w:t>
      </w:r>
      <w:r w:rsidR="00340B33" w:rsidRPr="003313EF">
        <w:rPr>
          <w:rFonts w:eastAsia="Times New Roman" w:cstheme="minorHAnsi"/>
          <w:color w:val="2F5496" w:themeColor="accent1" w:themeShade="BF"/>
          <w:lang w:val="en-GB" w:eastAsia="en-GB"/>
        </w:rPr>
        <w:t xml:space="preserve"> </w:t>
      </w:r>
      <w:r w:rsidRPr="003313EF">
        <w:rPr>
          <w:rFonts w:eastAsia="Times New Roman" w:cstheme="minorHAnsi"/>
          <w:color w:val="2F5496" w:themeColor="accent1" w:themeShade="BF"/>
          <w:lang w:val="en-GB" w:eastAsia="en-GB"/>
        </w:rPr>
        <w:t xml:space="preserve">at all career stages </w:t>
      </w:r>
      <w:r w:rsidR="00340B33" w:rsidRPr="003313EF">
        <w:rPr>
          <w:rFonts w:eastAsia="Times New Roman" w:cstheme="minorHAnsi"/>
          <w:color w:val="2F5496" w:themeColor="accent1" w:themeShade="BF"/>
          <w:lang w:val="en-GB" w:eastAsia="en-GB"/>
        </w:rPr>
        <w:t xml:space="preserve">and create a culture of inclusivity. </w:t>
      </w:r>
      <w:r w:rsidRPr="003313EF">
        <w:rPr>
          <w:rFonts w:eastAsia="Times New Roman" w:cstheme="minorHAnsi"/>
          <w:color w:val="2F5496" w:themeColor="accent1" w:themeShade="BF"/>
          <w:lang w:val="en-GB" w:eastAsia="en-GB"/>
        </w:rPr>
        <w:t xml:space="preserve">Whilst </w:t>
      </w:r>
      <w:r w:rsidR="00060B61" w:rsidRPr="003313EF">
        <w:rPr>
          <w:rFonts w:eastAsia="Times New Roman" w:cstheme="minorHAnsi"/>
          <w:color w:val="2F5496" w:themeColor="accent1" w:themeShade="BF"/>
          <w:lang w:val="en-GB" w:eastAsia="en-GB"/>
        </w:rPr>
        <w:t xml:space="preserve">REF 2021 was more inclusive </w:t>
      </w:r>
      <w:r w:rsidRPr="003313EF">
        <w:rPr>
          <w:rFonts w:eastAsia="Times New Roman" w:cstheme="minorHAnsi"/>
          <w:color w:val="2F5496" w:themeColor="accent1" w:themeShade="BF"/>
          <w:lang w:val="en-GB" w:eastAsia="en-GB"/>
        </w:rPr>
        <w:t xml:space="preserve">than previous exercises, </w:t>
      </w:r>
      <w:r w:rsidR="00881862" w:rsidRPr="003313EF">
        <w:rPr>
          <w:rFonts w:eastAsia="Times New Roman" w:cstheme="minorHAnsi"/>
          <w:color w:val="2F5496" w:themeColor="accent1" w:themeShade="BF"/>
          <w:lang w:val="en-GB" w:eastAsia="en-GB"/>
        </w:rPr>
        <w:t xml:space="preserve">the assessment </w:t>
      </w:r>
      <w:r w:rsidR="00761A81" w:rsidRPr="003313EF">
        <w:rPr>
          <w:rFonts w:eastAsia="Times New Roman" w:cstheme="minorHAnsi"/>
          <w:color w:val="2F5496" w:themeColor="accent1" w:themeShade="BF"/>
          <w:lang w:val="en-GB" w:eastAsia="en-GB"/>
        </w:rPr>
        <w:t xml:space="preserve">itself </w:t>
      </w:r>
      <w:r w:rsidRPr="003313EF">
        <w:rPr>
          <w:rFonts w:eastAsia="Times New Roman" w:cstheme="minorHAnsi"/>
          <w:color w:val="2F5496" w:themeColor="accent1" w:themeShade="BF"/>
          <w:lang w:val="en-GB" w:eastAsia="en-GB"/>
        </w:rPr>
        <w:t>(by its very nature)</w:t>
      </w:r>
      <w:r w:rsidRPr="003313EF">
        <w:rPr>
          <w:rFonts w:eastAsia="Times New Roman" w:cstheme="minorHAnsi"/>
          <w:b/>
          <w:bCs/>
          <w:color w:val="2F5496" w:themeColor="accent1" w:themeShade="BF"/>
          <w:lang w:val="en-GB" w:eastAsia="en-GB"/>
        </w:rPr>
        <w:t xml:space="preserve"> </w:t>
      </w:r>
      <w:r w:rsidR="00881862" w:rsidRPr="003313EF">
        <w:rPr>
          <w:rFonts w:eastAsia="Times New Roman" w:cstheme="minorHAnsi"/>
          <w:color w:val="2F5496" w:themeColor="accent1" w:themeShade="BF"/>
          <w:lang w:val="en-GB" w:eastAsia="en-GB"/>
        </w:rPr>
        <w:t xml:space="preserve">goes against </w:t>
      </w:r>
      <w:r w:rsidRPr="003313EF">
        <w:rPr>
          <w:rFonts w:eastAsia="Times New Roman" w:cstheme="minorHAnsi"/>
          <w:color w:val="2F5496" w:themeColor="accent1" w:themeShade="BF"/>
          <w:lang w:val="en-GB" w:eastAsia="en-GB"/>
        </w:rPr>
        <w:t xml:space="preserve">the underpinning principles of achieving </w:t>
      </w:r>
      <w:r w:rsidR="00881862" w:rsidRPr="003313EF">
        <w:rPr>
          <w:rFonts w:eastAsia="Times New Roman" w:cstheme="minorHAnsi"/>
          <w:color w:val="2F5496" w:themeColor="accent1" w:themeShade="BF"/>
          <w:lang w:val="en-GB" w:eastAsia="en-GB"/>
        </w:rPr>
        <w:t>inclusivity</w:t>
      </w:r>
      <w:r w:rsidR="00065FB1" w:rsidRPr="003313EF">
        <w:rPr>
          <w:rFonts w:eastAsia="Times New Roman" w:cstheme="minorHAnsi"/>
          <w:color w:val="2F5496" w:themeColor="accent1" w:themeShade="BF"/>
          <w:lang w:val="en-GB" w:eastAsia="en-GB"/>
        </w:rPr>
        <w:t xml:space="preserve"> and inevitably creates a culture of competitiveness</w:t>
      </w:r>
      <w:r w:rsidR="00881862" w:rsidRPr="003313EF">
        <w:rPr>
          <w:rFonts w:eastAsia="Times New Roman" w:cstheme="minorHAnsi"/>
          <w:color w:val="2F5496" w:themeColor="accent1" w:themeShade="BF"/>
          <w:lang w:val="en-GB" w:eastAsia="en-GB"/>
        </w:rPr>
        <w:t xml:space="preserve">. </w:t>
      </w:r>
    </w:p>
    <w:p w14:paraId="79A9E105" w14:textId="77777777" w:rsidR="00074BB0" w:rsidRPr="003313EF" w:rsidRDefault="00074BB0" w:rsidP="00940441">
      <w:pPr>
        <w:spacing w:after="0" w:line="240" w:lineRule="auto"/>
        <w:rPr>
          <w:rFonts w:eastAsia="Times New Roman" w:cstheme="minorHAnsi"/>
          <w:color w:val="2F5496" w:themeColor="accent1" w:themeShade="BF"/>
          <w:lang w:val="en-GB" w:eastAsia="en-GB"/>
        </w:rPr>
      </w:pPr>
    </w:p>
    <w:p w14:paraId="4D4D1487" w14:textId="0190095B" w:rsidR="00CF5F69" w:rsidRPr="003313EF" w:rsidRDefault="00074BB0" w:rsidP="00940441">
      <w:pPr>
        <w:spacing w:after="0" w:line="240" w:lineRule="auto"/>
        <w:rPr>
          <w:rFonts w:eastAsia="Times New Roman" w:cstheme="minorHAnsi"/>
          <w:color w:val="2F5496" w:themeColor="accent1" w:themeShade="BF"/>
          <w:lang w:val="en-GB" w:eastAsia="en-GB"/>
        </w:rPr>
      </w:pPr>
      <w:r w:rsidRPr="003313EF">
        <w:rPr>
          <w:rFonts w:eastAsia="Times New Roman" w:cstheme="minorHAnsi"/>
          <w:color w:val="2F5496" w:themeColor="accent1" w:themeShade="BF"/>
          <w:lang w:val="en-GB" w:eastAsia="en-GB"/>
        </w:rPr>
        <w:t>Positively, t</w:t>
      </w:r>
      <w:r w:rsidR="00065FB1" w:rsidRPr="003313EF">
        <w:rPr>
          <w:rFonts w:eastAsia="Times New Roman" w:cstheme="minorHAnsi"/>
          <w:color w:val="2F5496" w:themeColor="accent1" w:themeShade="BF"/>
          <w:lang w:val="en-GB" w:eastAsia="en-GB"/>
        </w:rPr>
        <w:t xml:space="preserve">he </w:t>
      </w:r>
      <w:r w:rsidR="00761A81" w:rsidRPr="003313EF">
        <w:rPr>
          <w:rFonts w:eastAsia="Times New Roman" w:cstheme="minorHAnsi"/>
          <w:color w:val="2F5496" w:themeColor="accent1" w:themeShade="BF"/>
          <w:lang w:val="en-GB" w:eastAsia="en-GB"/>
        </w:rPr>
        <w:t xml:space="preserve">2021 </w:t>
      </w:r>
      <w:r w:rsidR="00065FB1" w:rsidRPr="003313EF">
        <w:rPr>
          <w:rFonts w:eastAsia="Times New Roman" w:cstheme="minorHAnsi"/>
          <w:color w:val="2F5496" w:themeColor="accent1" w:themeShade="BF"/>
          <w:lang w:val="en-GB" w:eastAsia="en-GB"/>
        </w:rPr>
        <w:t xml:space="preserve">introduction of submission of all staff with </w:t>
      </w:r>
      <w:r w:rsidR="00881862" w:rsidRPr="003313EF">
        <w:rPr>
          <w:rFonts w:eastAsia="Times New Roman" w:cstheme="minorHAnsi"/>
          <w:color w:val="2F5496" w:themeColor="accent1" w:themeShade="BF"/>
          <w:lang w:val="en-GB" w:eastAsia="en-GB"/>
        </w:rPr>
        <w:t xml:space="preserve">SRR status </w:t>
      </w:r>
      <w:r w:rsidRPr="003313EF">
        <w:rPr>
          <w:rFonts w:eastAsia="Times New Roman" w:cstheme="minorHAnsi"/>
          <w:color w:val="2F5496" w:themeColor="accent1" w:themeShade="BF"/>
          <w:lang w:val="en-GB" w:eastAsia="en-GB"/>
        </w:rPr>
        <w:t xml:space="preserve">has </w:t>
      </w:r>
      <w:r w:rsidR="00761A81" w:rsidRPr="003313EF">
        <w:rPr>
          <w:rFonts w:eastAsia="Times New Roman" w:cstheme="minorHAnsi"/>
          <w:color w:val="2F5496" w:themeColor="accent1" w:themeShade="BF"/>
          <w:lang w:val="en-GB" w:eastAsia="en-GB"/>
        </w:rPr>
        <w:t xml:space="preserve">succeeded in </w:t>
      </w:r>
      <w:r w:rsidR="00881862" w:rsidRPr="003313EF">
        <w:rPr>
          <w:rFonts w:eastAsia="Times New Roman" w:cstheme="minorHAnsi"/>
          <w:color w:val="2F5496" w:themeColor="accent1" w:themeShade="BF"/>
          <w:lang w:val="en-GB" w:eastAsia="en-GB"/>
        </w:rPr>
        <w:t>broaden</w:t>
      </w:r>
      <w:r w:rsidR="00761A81" w:rsidRPr="003313EF">
        <w:rPr>
          <w:rFonts w:eastAsia="Times New Roman" w:cstheme="minorHAnsi"/>
          <w:color w:val="2F5496" w:themeColor="accent1" w:themeShade="BF"/>
          <w:lang w:val="en-GB" w:eastAsia="en-GB"/>
        </w:rPr>
        <w:t>ing</w:t>
      </w:r>
      <w:r w:rsidR="00881862" w:rsidRPr="003313EF">
        <w:rPr>
          <w:rFonts w:eastAsia="Times New Roman" w:cstheme="minorHAnsi"/>
          <w:color w:val="2F5496" w:themeColor="accent1" w:themeShade="BF"/>
          <w:lang w:val="en-GB" w:eastAsia="en-GB"/>
        </w:rPr>
        <w:t xml:space="preserve"> the </w:t>
      </w:r>
      <w:r w:rsidR="00920105" w:rsidRPr="003313EF">
        <w:rPr>
          <w:rFonts w:eastAsia="Times New Roman" w:cstheme="minorHAnsi"/>
          <w:color w:val="2F5496" w:themeColor="accent1" w:themeShade="BF"/>
          <w:lang w:val="en-GB" w:eastAsia="en-GB"/>
        </w:rPr>
        <w:t xml:space="preserve">research base and conditions of participation. </w:t>
      </w:r>
      <w:r w:rsidR="00F41EDC" w:rsidRPr="003313EF">
        <w:rPr>
          <w:rFonts w:eastAsia="Times New Roman" w:cstheme="minorHAnsi"/>
          <w:color w:val="2F5496" w:themeColor="accent1" w:themeShade="BF"/>
          <w:lang w:val="en-GB" w:eastAsia="en-GB"/>
        </w:rPr>
        <w:t>I</w:t>
      </w:r>
      <w:r w:rsidR="00364223" w:rsidRPr="003313EF">
        <w:rPr>
          <w:rFonts w:eastAsia="Times New Roman" w:cstheme="minorHAnsi"/>
          <w:color w:val="2F5496" w:themeColor="accent1" w:themeShade="BF"/>
          <w:lang w:val="en-GB" w:eastAsia="en-GB"/>
        </w:rPr>
        <w:t>ncreas</w:t>
      </w:r>
      <w:r w:rsidR="00F41EDC" w:rsidRPr="003313EF">
        <w:rPr>
          <w:rFonts w:eastAsia="Times New Roman" w:cstheme="minorHAnsi"/>
          <w:color w:val="2F5496" w:themeColor="accent1" w:themeShade="BF"/>
          <w:lang w:val="en-GB" w:eastAsia="en-GB"/>
        </w:rPr>
        <w:t>ing</w:t>
      </w:r>
      <w:r w:rsidR="00364223" w:rsidRPr="003313EF">
        <w:rPr>
          <w:rFonts w:eastAsia="Times New Roman" w:cstheme="minorHAnsi"/>
          <w:color w:val="2F5496" w:themeColor="accent1" w:themeShade="BF"/>
          <w:lang w:val="en-GB" w:eastAsia="en-GB"/>
        </w:rPr>
        <w:t xml:space="preserve"> the participation </w:t>
      </w:r>
      <w:r w:rsidRPr="003313EF">
        <w:rPr>
          <w:rFonts w:eastAsia="Times New Roman" w:cstheme="minorHAnsi"/>
          <w:color w:val="2F5496" w:themeColor="accent1" w:themeShade="BF"/>
          <w:lang w:val="en-GB" w:eastAsia="en-GB"/>
        </w:rPr>
        <w:t xml:space="preserve">of staff at all stages of career </w:t>
      </w:r>
      <w:r w:rsidR="004F7FFB" w:rsidRPr="003313EF">
        <w:rPr>
          <w:rFonts w:eastAsia="Times New Roman" w:cstheme="minorHAnsi"/>
          <w:color w:val="2F5496" w:themeColor="accent1" w:themeShade="BF"/>
          <w:lang w:val="en-GB" w:eastAsia="en-GB"/>
        </w:rPr>
        <w:t xml:space="preserve">has </w:t>
      </w:r>
      <w:r w:rsidRPr="003313EF">
        <w:rPr>
          <w:rFonts w:eastAsia="Times New Roman" w:cstheme="minorHAnsi"/>
          <w:color w:val="2F5496" w:themeColor="accent1" w:themeShade="BF"/>
          <w:lang w:val="en-GB" w:eastAsia="en-GB"/>
        </w:rPr>
        <w:t xml:space="preserve">the </w:t>
      </w:r>
      <w:r w:rsidR="004F7FFB" w:rsidRPr="003313EF">
        <w:rPr>
          <w:rFonts w:eastAsia="Times New Roman" w:cstheme="minorHAnsi"/>
          <w:color w:val="2F5496" w:themeColor="accent1" w:themeShade="BF"/>
          <w:lang w:val="en-GB" w:eastAsia="en-GB"/>
        </w:rPr>
        <w:t>potential to create a</w:t>
      </w:r>
      <w:r w:rsidR="00920105" w:rsidRPr="003313EF">
        <w:rPr>
          <w:rFonts w:eastAsia="Times New Roman" w:cstheme="minorHAnsi"/>
          <w:color w:val="2F5496" w:themeColor="accent1" w:themeShade="BF"/>
          <w:lang w:val="en-GB" w:eastAsia="en-GB"/>
        </w:rPr>
        <w:t xml:space="preserve"> culture of inclusivity</w:t>
      </w:r>
      <w:r w:rsidR="00364223" w:rsidRPr="003313EF">
        <w:rPr>
          <w:rFonts w:eastAsia="Times New Roman" w:cstheme="minorHAnsi"/>
          <w:color w:val="2F5496" w:themeColor="accent1" w:themeShade="BF"/>
          <w:lang w:val="en-GB" w:eastAsia="en-GB"/>
        </w:rPr>
        <w:t xml:space="preserve">. </w:t>
      </w:r>
      <w:r w:rsidRPr="003313EF">
        <w:rPr>
          <w:rFonts w:eastAsia="Times New Roman" w:cstheme="minorHAnsi"/>
          <w:color w:val="2F5496" w:themeColor="accent1" w:themeShade="BF"/>
          <w:lang w:val="en-GB" w:eastAsia="en-GB"/>
        </w:rPr>
        <w:t>Therefore, f</w:t>
      </w:r>
      <w:r w:rsidR="00761A81" w:rsidRPr="003313EF">
        <w:rPr>
          <w:rFonts w:eastAsia="Times New Roman" w:cstheme="minorHAnsi"/>
          <w:color w:val="2F5496" w:themeColor="accent1" w:themeShade="BF"/>
          <w:lang w:val="en-GB" w:eastAsia="en-GB"/>
        </w:rPr>
        <w:t xml:space="preserve">urther </w:t>
      </w:r>
      <w:r w:rsidRPr="003313EF">
        <w:rPr>
          <w:rFonts w:eastAsia="Times New Roman" w:cstheme="minorHAnsi"/>
          <w:color w:val="2F5496" w:themeColor="accent1" w:themeShade="BF"/>
          <w:lang w:val="en-GB" w:eastAsia="en-GB"/>
        </w:rPr>
        <w:t>methods</w:t>
      </w:r>
      <w:r w:rsidR="00761A81" w:rsidRPr="003313EF">
        <w:rPr>
          <w:rFonts w:eastAsia="Times New Roman" w:cstheme="minorHAnsi"/>
          <w:color w:val="2F5496" w:themeColor="accent1" w:themeShade="BF"/>
          <w:lang w:val="en-GB" w:eastAsia="en-GB"/>
        </w:rPr>
        <w:t xml:space="preserve"> for promoting inclusivity </w:t>
      </w:r>
      <w:r w:rsidR="00920105" w:rsidRPr="003313EF">
        <w:rPr>
          <w:rFonts w:eastAsia="Times New Roman" w:cstheme="minorHAnsi"/>
          <w:color w:val="2F5496" w:themeColor="accent1" w:themeShade="BF"/>
          <w:lang w:val="en-GB" w:eastAsia="en-GB"/>
        </w:rPr>
        <w:t>should be e</w:t>
      </w:r>
      <w:r w:rsidR="00277913" w:rsidRPr="003313EF">
        <w:rPr>
          <w:rFonts w:eastAsia="Times New Roman" w:cstheme="minorHAnsi"/>
          <w:color w:val="2F5496" w:themeColor="accent1" w:themeShade="BF"/>
          <w:lang w:val="en-GB" w:eastAsia="en-GB"/>
        </w:rPr>
        <w:t>xplored</w:t>
      </w:r>
      <w:r w:rsidR="00920105" w:rsidRPr="003313EF">
        <w:rPr>
          <w:rFonts w:eastAsia="Times New Roman" w:cstheme="minorHAnsi"/>
          <w:color w:val="2F5496" w:themeColor="accent1" w:themeShade="BF"/>
          <w:lang w:val="en-GB" w:eastAsia="en-GB"/>
        </w:rPr>
        <w:t xml:space="preserve"> in more detail</w:t>
      </w:r>
      <w:r w:rsidR="00761A81" w:rsidRPr="003313EF">
        <w:rPr>
          <w:rFonts w:eastAsia="Times New Roman" w:cstheme="minorHAnsi"/>
          <w:color w:val="2F5496" w:themeColor="accent1" w:themeShade="BF"/>
          <w:lang w:val="en-GB" w:eastAsia="en-GB"/>
        </w:rPr>
        <w:t xml:space="preserve"> in the next </w:t>
      </w:r>
      <w:r w:rsidRPr="003313EF">
        <w:rPr>
          <w:rFonts w:eastAsia="Times New Roman" w:cstheme="minorHAnsi"/>
          <w:color w:val="2F5496" w:themeColor="accent1" w:themeShade="BF"/>
          <w:lang w:val="en-GB" w:eastAsia="en-GB"/>
        </w:rPr>
        <w:t>exercise</w:t>
      </w:r>
      <w:r w:rsidR="00920105" w:rsidRPr="003313EF">
        <w:rPr>
          <w:rFonts w:eastAsia="Times New Roman" w:cstheme="minorHAnsi"/>
          <w:color w:val="2F5496" w:themeColor="accent1" w:themeShade="BF"/>
          <w:lang w:val="en-GB" w:eastAsia="en-GB"/>
        </w:rPr>
        <w:t xml:space="preserve">. </w:t>
      </w:r>
    </w:p>
    <w:p w14:paraId="5570668A" w14:textId="4D797324" w:rsidR="00340B33" w:rsidRPr="003313EF" w:rsidRDefault="00340B33" w:rsidP="00940441">
      <w:pPr>
        <w:spacing w:after="0" w:line="240" w:lineRule="auto"/>
        <w:rPr>
          <w:rFonts w:eastAsia="Times New Roman" w:cstheme="minorHAnsi"/>
          <w:color w:val="2F5496" w:themeColor="accent1" w:themeShade="BF"/>
          <w:lang w:val="en-GB" w:eastAsia="en-GB"/>
        </w:rPr>
      </w:pPr>
    </w:p>
    <w:p w14:paraId="76DF3369" w14:textId="100F616D" w:rsidR="00364223" w:rsidRPr="003313EF" w:rsidRDefault="00761A81" w:rsidP="00364223">
      <w:pPr>
        <w:spacing w:after="0" w:line="240" w:lineRule="auto"/>
        <w:rPr>
          <w:rFonts w:eastAsia="Times New Roman" w:cstheme="minorHAnsi"/>
          <w:color w:val="2F5496" w:themeColor="accent1" w:themeShade="BF"/>
          <w:lang w:val="en-GB" w:eastAsia="en-GB"/>
        </w:rPr>
      </w:pPr>
      <w:r w:rsidRPr="003313EF">
        <w:rPr>
          <w:rFonts w:eastAsia="Times New Roman" w:cstheme="minorHAnsi"/>
          <w:b/>
          <w:bCs/>
          <w:color w:val="2F5496" w:themeColor="accent1" w:themeShade="BF"/>
          <w:lang w:val="en-GB" w:eastAsia="en-GB"/>
        </w:rPr>
        <w:t>Encouraging capacity building and collaboration:</w:t>
      </w:r>
      <w:r w:rsidRPr="003313EF">
        <w:rPr>
          <w:rFonts w:eastAsia="Times New Roman" w:cstheme="minorHAnsi"/>
          <w:color w:val="2F5496" w:themeColor="accent1" w:themeShade="BF"/>
          <w:lang w:val="en-GB" w:eastAsia="en-GB"/>
        </w:rPr>
        <w:br/>
      </w:r>
      <w:r w:rsidR="002609EB" w:rsidRPr="003313EF">
        <w:rPr>
          <w:rFonts w:eastAsia="Times New Roman" w:cstheme="minorHAnsi"/>
          <w:color w:val="2F5496" w:themeColor="accent1" w:themeShade="BF"/>
          <w:lang w:val="en-GB" w:eastAsia="en-GB"/>
        </w:rPr>
        <w:t>Future exercises could provide f</w:t>
      </w:r>
      <w:r w:rsidR="00FF04D0" w:rsidRPr="003313EF">
        <w:rPr>
          <w:rFonts w:eastAsia="Times New Roman" w:cstheme="minorHAnsi"/>
          <w:color w:val="2F5496" w:themeColor="accent1" w:themeShade="BF"/>
          <w:lang w:val="en-GB" w:eastAsia="en-GB"/>
        </w:rPr>
        <w:t xml:space="preserve">orward planning of research capacity nationally </w:t>
      </w:r>
      <w:r w:rsidR="002609EB" w:rsidRPr="003313EF">
        <w:rPr>
          <w:rFonts w:eastAsia="Times New Roman" w:cstheme="minorHAnsi"/>
          <w:color w:val="2F5496" w:themeColor="accent1" w:themeShade="BF"/>
          <w:lang w:val="en-GB" w:eastAsia="en-GB"/>
        </w:rPr>
        <w:t>a</w:t>
      </w:r>
      <w:r w:rsidR="00340B33" w:rsidRPr="003313EF">
        <w:rPr>
          <w:rFonts w:eastAsia="Times New Roman" w:cstheme="minorHAnsi"/>
          <w:color w:val="2F5496" w:themeColor="accent1" w:themeShade="BF"/>
          <w:lang w:val="en-GB" w:eastAsia="en-GB"/>
        </w:rPr>
        <w:t>s well as</w:t>
      </w:r>
      <w:r w:rsidR="00940441" w:rsidRPr="003313EF">
        <w:rPr>
          <w:rFonts w:eastAsia="Times New Roman" w:cstheme="minorHAnsi"/>
          <w:color w:val="2F5496" w:themeColor="accent1" w:themeShade="BF"/>
          <w:lang w:val="en-GB" w:eastAsia="en-GB"/>
        </w:rPr>
        <w:t xml:space="preserve"> an evidence base for mapping international collaboration</w:t>
      </w:r>
      <w:r w:rsidR="002609EB" w:rsidRPr="003313EF">
        <w:rPr>
          <w:rFonts w:eastAsia="Times New Roman" w:cstheme="minorHAnsi"/>
          <w:color w:val="2F5496" w:themeColor="accent1" w:themeShade="BF"/>
          <w:lang w:val="en-GB" w:eastAsia="en-GB"/>
        </w:rPr>
        <w:t xml:space="preserve">. </w:t>
      </w:r>
      <w:r w:rsidR="0065120C" w:rsidRPr="003313EF">
        <w:rPr>
          <w:rFonts w:eastAsia="Times New Roman" w:cstheme="minorHAnsi"/>
          <w:color w:val="2F5496" w:themeColor="accent1" w:themeShade="BF"/>
          <w:lang w:val="en-GB" w:eastAsia="en-GB"/>
        </w:rPr>
        <w:t xml:space="preserve"> </w:t>
      </w:r>
      <w:r w:rsidR="00364223" w:rsidRPr="003313EF">
        <w:rPr>
          <w:rFonts w:eastAsia="Times New Roman" w:cstheme="minorHAnsi"/>
          <w:color w:val="2F5496" w:themeColor="accent1" w:themeShade="BF"/>
          <w:lang w:val="en-GB" w:eastAsia="en-GB"/>
        </w:rPr>
        <w:t>Also</w:t>
      </w:r>
      <w:r w:rsidR="002A7C1A" w:rsidRPr="003313EF">
        <w:rPr>
          <w:rFonts w:eastAsia="Times New Roman" w:cstheme="minorHAnsi"/>
          <w:color w:val="2F5496" w:themeColor="accent1" w:themeShade="BF"/>
          <w:lang w:val="en-GB" w:eastAsia="en-GB"/>
        </w:rPr>
        <w:t>,</w:t>
      </w:r>
      <w:r w:rsidR="00364223" w:rsidRPr="003313EF">
        <w:rPr>
          <w:rFonts w:eastAsia="Times New Roman" w:cstheme="minorHAnsi"/>
          <w:color w:val="2F5496" w:themeColor="accent1" w:themeShade="BF"/>
          <w:lang w:val="en-GB" w:eastAsia="en-GB"/>
        </w:rPr>
        <w:t xml:space="preserve"> interdisciplinary research should be well established on the agenda of a future exercise. </w:t>
      </w:r>
    </w:p>
    <w:p w14:paraId="4473BC35" w14:textId="77777777" w:rsidR="00FF04D0" w:rsidRPr="003313EF" w:rsidRDefault="00FF04D0" w:rsidP="002A7C1A">
      <w:pPr>
        <w:spacing w:line="276" w:lineRule="auto"/>
        <w:rPr>
          <w:rFonts w:cstheme="minorHAnsi"/>
        </w:rPr>
      </w:pPr>
    </w:p>
    <w:p w14:paraId="27082435" w14:textId="3C09C926" w:rsidR="00FF04D0" w:rsidRPr="003313EF" w:rsidRDefault="00FF04D0" w:rsidP="00FF04D0">
      <w:pPr>
        <w:pStyle w:val="ListParagraph"/>
        <w:numPr>
          <w:ilvl w:val="0"/>
          <w:numId w:val="2"/>
        </w:numPr>
        <w:spacing w:line="276" w:lineRule="auto"/>
        <w:rPr>
          <w:rFonts w:cstheme="minorHAnsi"/>
        </w:rPr>
      </w:pPr>
      <w:r w:rsidRPr="003313EF">
        <w:rPr>
          <w:rFonts w:cstheme="minorHAnsi"/>
        </w:rPr>
        <w:t xml:space="preserve">Could any of the purposes be fulfilled via an alternative route? If yes, please provide further explanation. </w:t>
      </w:r>
    </w:p>
    <w:p w14:paraId="4C75F102" w14:textId="77777777" w:rsidR="00B075C1" w:rsidRDefault="002A7C1A" w:rsidP="008B4FD6">
      <w:pPr>
        <w:spacing w:line="240" w:lineRule="auto"/>
        <w:ind w:left="60"/>
        <w:rPr>
          <w:rFonts w:eastAsia="Times New Roman" w:cstheme="minorHAnsi"/>
          <w:color w:val="2F5496" w:themeColor="accent1" w:themeShade="BF"/>
          <w:lang w:val="en-GB" w:eastAsia="en-GB"/>
        </w:rPr>
      </w:pPr>
      <w:r w:rsidRPr="008B4FD6">
        <w:rPr>
          <w:rFonts w:eastAsia="Times New Roman" w:cstheme="minorHAnsi"/>
          <w:color w:val="2F5496" w:themeColor="accent1" w:themeShade="BF"/>
          <w:lang w:val="en-GB" w:eastAsia="en-GB"/>
        </w:rPr>
        <w:t xml:space="preserve">With regards to </w:t>
      </w:r>
      <w:r w:rsidR="001F55DB" w:rsidRPr="008B4FD6">
        <w:rPr>
          <w:rFonts w:eastAsia="Times New Roman" w:cstheme="minorHAnsi"/>
          <w:color w:val="2F5496" w:themeColor="accent1" w:themeShade="BF"/>
          <w:lang w:val="en-GB" w:eastAsia="en-GB"/>
        </w:rPr>
        <w:t>‘</w:t>
      </w:r>
      <w:r w:rsidRPr="008B4FD6">
        <w:rPr>
          <w:rFonts w:eastAsia="Times New Roman" w:cstheme="minorHAnsi"/>
          <w:i/>
          <w:iCs/>
          <w:color w:val="2F5496" w:themeColor="accent1" w:themeShade="BF"/>
          <w:lang w:val="en-GB" w:eastAsia="en-GB"/>
        </w:rPr>
        <w:t>providing an e</w:t>
      </w:r>
      <w:r w:rsidR="00DA0B58" w:rsidRPr="008B4FD6">
        <w:rPr>
          <w:rFonts w:eastAsia="Times New Roman" w:cstheme="minorHAnsi"/>
          <w:i/>
          <w:iCs/>
          <w:color w:val="2F5496" w:themeColor="accent1" w:themeShade="BF"/>
          <w:lang w:val="en-GB" w:eastAsia="en-GB"/>
        </w:rPr>
        <w:t>vidence base for informing national priorities</w:t>
      </w:r>
      <w:r w:rsidR="001F55DB" w:rsidRPr="008B4FD6">
        <w:rPr>
          <w:rFonts w:eastAsia="Times New Roman" w:cstheme="minorHAnsi"/>
          <w:i/>
          <w:iCs/>
          <w:color w:val="2F5496" w:themeColor="accent1" w:themeShade="BF"/>
          <w:lang w:val="en-GB" w:eastAsia="en-GB"/>
        </w:rPr>
        <w:t>’</w:t>
      </w:r>
      <w:r w:rsidRPr="008B4FD6">
        <w:rPr>
          <w:rFonts w:eastAsia="Times New Roman" w:cstheme="minorHAnsi"/>
          <w:color w:val="2F5496" w:themeColor="accent1" w:themeShade="BF"/>
          <w:lang w:val="en-GB" w:eastAsia="en-GB"/>
        </w:rPr>
        <w:t>, this</w:t>
      </w:r>
      <w:r w:rsidR="00DA0B58" w:rsidRPr="008B4FD6">
        <w:rPr>
          <w:rFonts w:eastAsia="Times New Roman" w:cstheme="minorHAnsi"/>
          <w:color w:val="2F5496" w:themeColor="accent1" w:themeShade="BF"/>
          <w:lang w:val="en-GB" w:eastAsia="en-GB"/>
        </w:rPr>
        <w:t xml:space="preserve"> is</w:t>
      </w:r>
      <w:r w:rsidRPr="008B4FD6">
        <w:rPr>
          <w:rFonts w:eastAsia="Times New Roman" w:cstheme="minorHAnsi"/>
          <w:color w:val="2F5496" w:themeColor="accent1" w:themeShade="BF"/>
          <w:lang w:val="en-GB" w:eastAsia="en-GB"/>
        </w:rPr>
        <w:t xml:space="preserve"> somewhat</w:t>
      </w:r>
      <w:r w:rsidR="001F55DB" w:rsidRPr="008B4FD6">
        <w:rPr>
          <w:rFonts w:eastAsia="Times New Roman" w:cstheme="minorHAnsi"/>
          <w:color w:val="2F5496" w:themeColor="accent1" w:themeShade="BF"/>
          <w:lang w:val="en-GB" w:eastAsia="en-GB"/>
        </w:rPr>
        <w:t xml:space="preserve"> already</w:t>
      </w:r>
      <w:r w:rsidR="00DA0B58" w:rsidRPr="008B4FD6">
        <w:rPr>
          <w:rFonts w:eastAsia="Times New Roman" w:cstheme="minorHAnsi"/>
          <w:color w:val="2F5496" w:themeColor="accent1" w:themeShade="BF"/>
          <w:lang w:val="en-GB" w:eastAsia="en-GB"/>
        </w:rPr>
        <w:t xml:space="preserve"> captured in Outcome Agreements (SFC).</w:t>
      </w:r>
      <w:r w:rsidR="00DA0B58" w:rsidRPr="001F0D27">
        <w:rPr>
          <w:rFonts w:eastAsia="Times New Roman" w:cstheme="minorHAnsi"/>
          <w:color w:val="2F5496" w:themeColor="accent1" w:themeShade="BF"/>
          <w:lang w:val="en-GB" w:eastAsia="en-GB"/>
        </w:rPr>
        <w:t xml:space="preserve"> </w:t>
      </w:r>
    </w:p>
    <w:p w14:paraId="368A9685" w14:textId="0BC2E175" w:rsidR="004B716C" w:rsidRPr="003313EF" w:rsidRDefault="00B075C1" w:rsidP="008B4FD6">
      <w:pPr>
        <w:spacing w:line="240" w:lineRule="auto"/>
        <w:ind w:left="60"/>
        <w:rPr>
          <w:rFonts w:eastAsia="Times New Roman" w:cstheme="minorHAnsi"/>
          <w:color w:val="FF0000"/>
          <w:lang w:val="en-GB" w:eastAsia="en-GB"/>
        </w:rPr>
      </w:pPr>
      <w:r w:rsidRPr="00986150">
        <w:rPr>
          <w:rFonts w:eastAsia="Times New Roman" w:cstheme="minorHAnsi"/>
          <w:color w:val="2F5496" w:themeColor="accent1" w:themeShade="BF"/>
          <w:lang w:val="en-GB" w:eastAsia="en-GB"/>
        </w:rPr>
        <w:t xml:space="preserve">An exercise that provides an evidence base for informing national priorities has the potential to exclude researchers outside the priority areas. There is also caution when addressing national priorities given </w:t>
      </w:r>
      <w:r w:rsidR="00AD3718" w:rsidRPr="00986150">
        <w:rPr>
          <w:rFonts w:eastAsia="Times New Roman" w:cstheme="minorHAnsi"/>
          <w:color w:val="2F5496" w:themeColor="accent1" w:themeShade="BF"/>
          <w:lang w:val="en-GB" w:eastAsia="en-GB"/>
        </w:rPr>
        <w:t>the devolved nations having differing priorities and it would have to be clear how this would be addressed.</w:t>
      </w:r>
      <w:r w:rsidR="00AD3718">
        <w:rPr>
          <w:rFonts w:eastAsia="Times New Roman" w:cstheme="minorHAnsi"/>
          <w:color w:val="2F5496" w:themeColor="accent1" w:themeShade="BF"/>
          <w:lang w:val="en-GB" w:eastAsia="en-GB"/>
        </w:rPr>
        <w:t xml:space="preserve"> </w:t>
      </w:r>
      <w:r w:rsidR="001F55DB" w:rsidRPr="001F0D27">
        <w:rPr>
          <w:rFonts w:eastAsia="Times New Roman" w:cstheme="minorHAnsi"/>
          <w:color w:val="2F5496" w:themeColor="accent1" w:themeShade="BF"/>
          <w:lang w:val="en-GB" w:eastAsia="en-GB"/>
        </w:rPr>
        <w:br/>
      </w:r>
      <w:r w:rsidR="00A5336F" w:rsidRPr="001F0D27">
        <w:rPr>
          <w:rFonts w:eastAsia="Times New Roman" w:cstheme="minorHAnsi"/>
          <w:color w:val="2F5496" w:themeColor="accent1" w:themeShade="BF"/>
          <w:lang w:val="en-GB" w:eastAsia="en-GB"/>
        </w:rPr>
        <w:br/>
      </w:r>
      <w:r w:rsidR="00726949" w:rsidRPr="001F0D27">
        <w:rPr>
          <w:rFonts w:eastAsia="Times New Roman" w:cstheme="minorHAnsi"/>
          <w:color w:val="2F5496" w:themeColor="accent1" w:themeShade="BF"/>
          <w:lang w:val="en-GB" w:eastAsia="en-GB"/>
        </w:rPr>
        <w:t>Elements of the</w:t>
      </w:r>
      <w:r w:rsidR="00A5336F" w:rsidRPr="001F0D27">
        <w:rPr>
          <w:rFonts w:eastAsia="Times New Roman" w:cstheme="minorHAnsi"/>
          <w:color w:val="2F5496" w:themeColor="accent1" w:themeShade="BF"/>
          <w:lang w:val="en-GB" w:eastAsia="en-GB"/>
        </w:rPr>
        <w:t xml:space="preserve"> assessment exercise could </w:t>
      </w:r>
      <w:r w:rsidR="00DA0B58" w:rsidRPr="001F0D27">
        <w:rPr>
          <w:rFonts w:eastAsia="Times New Roman" w:cstheme="minorHAnsi"/>
          <w:color w:val="2F5496" w:themeColor="accent1" w:themeShade="BF"/>
          <w:lang w:val="en-GB" w:eastAsia="en-GB"/>
        </w:rPr>
        <w:t xml:space="preserve">be </w:t>
      </w:r>
      <w:r w:rsidR="00A5336F" w:rsidRPr="001F0D27">
        <w:rPr>
          <w:rFonts w:eastAsia="Times New Roman" w:cstheme="minorHAnsi"/>
          <w:color w:val="2F5496" w:themeColor="accent1" w:themeShade="BF"/>
          <w:lang w:val="en-GB" w:eastAsia="en-GB"/>
        </w:rPr>
        <w:t xml:space="preserve">achieved </w:t>
      </w:r>
      <w:r w:rsidR="00DA0B58" w:rsidRPr="001F0D27">
        <w:rPr>
          <w:rFonts w:eastAsia="Times New Roman" w:cstheme="minorHAnsi"/>
          <w:color w:val="2F5496" w:themeColor="accent1" w:themeShade="BF"/>
          <w:lang w:val="en-GB" w:eastAsia="en-GB"/>
        </w:rPr>
        <w:t xml:space="preserve">through </w:t>
      </w:r>
      <w:r w:rsidR="001F55DB" w:rsidRPr="001F0D27">
        <w:rPr>
          <w:rFonts w:eastAsia="Times New Roman" w:cstheme="minorHAnsi"/>
          <w:color w:val="2F5496" w:themeColor="accent1" w:themeShade="BF"/>
          <w:lang w:val="en-GB" w:eastAsia="en-GB"/>
        </w:rPr>
        <w:t>the introduction of</w:t>
      </w:r>
      <w:r w:rsidR="00DA0B58" w:rsidRPr="001F0D27">
        <w:rPr>
          <w:rFonts w:eastAsia="Times New Roman" w:cstheme="minorHAnsi"/>
          <w:color w:val="2F5496" w:themeColor="accent1" w:themeShade="BF"/>
          <w:lang w:val="en-GB" w:eastAsia="en-GB"/>
        </w:rPr>
        <w:t xml:space="preserve"> </w:t>
      </w:r>
      <w:r w:rsidR="001F55DB" w:rsidRPr="001F0D27">
        <w:rPr>
          <w:rFonts w:eastAsia="Times New Roman" w:cstheme="minorHAnsi"/>
          <w:color w:val="2F5496" w:themeColor="accent1" w:themeShade="BF"/>
          <w:lang w:val="en-GB" w:eastAsia="en-GB"/>
        </w:rPr>
        <w:t>routine, annual</w:t>
      </w:r>
      <w:r w:rsidR="00FF0B8C" w:rsidRPr="001F0D27">
        <w:rPr>
          <w:rFonts w:eastAsia="Times New Roman" w:cstheme="minorHAnsi"/>
          <w:color w:val="2F5496" w:themeColor="accent1" w:themeShade="BF"/>
          <w:lang w:val="en-GB" w:eastAsia="en-GB"/>
        </w:rPr>
        <w:t>,</w:t>
      </w:r>
      <w:r w:rsidR="001F55DB" w:rsidRPr="001F0D27">
        <w:rPr>
          <w:rFonts w:eastAsia="Times New Roman" w:cstheme="minorHAnsi"/>
          <w:color w:val="2F5496" w:themeColor="accent1" w:themeShade="BF"/>
          <w:lang w:val="en-GB" w:eastAsia="en-GB"/>
        </w:rPr>
        <w:t xml:space="preserve"> research </w:t>
      </w:r>
      <w:r w:rsidR="00DA0B58" w:rsidRPr="001F0D27">
        <w:rPr>
          <w:rFonts w:eastAsia="Times New Roman" w:cstheme="minorHAnsi"/>
          <w:color w:val="2F5496" w:themeColor="accent1" w:themeShade="BF"/>
          <w:lang w:val="en-GB" w:eastAsia="en-GB"/>
        </w:rPr>
        <w:t>data returns.</w:t>
      </w:r>
      <w:r w:rsidR="00A5336F" w:rsidRPr="001F0D27">
        <w:rPr>
          <w:rFonts w:eastAsia="Times New Roman" w:cstheme="minorHAnsi"/>
          <w:color w:val="2F5496" w:themeColor="accent1" w:themeShade="BF"/>
          <w:lang w:val="en-GB" w:eastAsia="en-GB"/>
        </w:rPr>
        <w:t xml:space="preserve"> T</w:t>
      </w:r>
      <w:r w:rsidR="00364223" w:rsidRPr="001F0D27">
        <w:rPr>
          <w:rFonts w:eastAsia="Times New Roman" w:cstheme="minorHAnsi"/>
          <w:color w:val="2F5496" w:themeColor="accent1" w:themeShade="BF"/>
          <w:lang w:val="en-GB" w:eastAsia="en-GB"/>
        </w:rPr>
        <w:t xml:space="preserve">his could relieve some administrative burden on institutions, </w:t>
      </w:r>
      <w:r w:rsidR="00EF5C80" w:rsidRPr="001F0D27">
        <w:rPr>
          <w:rFonts w:eastAsia="Times New Roman" w:cstheme="minorHAnsi"/>
          <w:color w:val="2F5496" w:themeColor="accent1" w:themeShade="BF"/>
          <w:lang w:val="en-GB" w:eastAsia="en-GB"/>
        </w:rPr>
        <w:t>by allowing the process to be engrained in everyday practice,</w:t>
      </w:r>
      <w:r w:rsidR="00A5336F" w:rsidRPr="001F0D27">
        <w:rPr>
          <w:rFonts w:eastAsia="Times New Roman" w:cstheme="minorHAnsi"/>
          <w:color w:val="2F5496" w:themeColor="accent1" w:themeShade="BF"/>
          <w:lang w:val="en-GB" w:eastAsia="en-GB"/>
        </w:rPr>
        <w:t xml:space="preserve"> however,</w:t>
      </w:r>
      <w:r w:rsidR="00EF5C80" w:rsidRPr="001F0D27">
        <w:rPr>
          <w:rFonts w:eastAsia="Times New Roman" w:cstheme="minorHAnsi"/>
          <w:color w:val="2F5496" w:themeColor="accent1" w:themeShade="BF"/>
          <w:lang w:val="en-GB" w:eastAsia="en-GB"/>
        </w:rPr>
        <w:t xml:space="preserve"> </w:t>
      </w:r>
      <w:r w:rsidR="00364223" w:rsidRPr="001F0D27">
        <w:rPr>
          <w:rFonts w:eastAsia="Times New Roman" w:cstheme="minorHAnsi"/>
          <w:color w:val="2F5496" w:themeColor="accent1" w:themeShade="BF"/>
          <w:lang w:val="en-GB" w:eastAsia="en-GB"/>
        </w:rPr>
        <w:t>it is realised that</w:t>
      </w:r>
      <w:r w:rsidR="00A5336F" w:rsidRPr="001F0D27">
        <w:rPr>
          <w:rFonts w:eastAsia="Times New Roman" w:cstheme="minorHAnsi"/>
          <w:color w:val="2F5496" w:themeColor="accent1" w:themeShade="BF"/>
          <w:lang w:val="en-GB" w:eastAsia="en-GB"/>
        </w:rPr>
        <w:t xml:space="preserve"> this </w:t>
      </w:r>
      <w:r w:rsidR="00364223" w:rsidRPr="001F0D27">
        <w:rPr>
          <w:rFonts w:eastAsia="Times New Roman" w:cstheme="minorHAnsi"/>
          <w:color w:val="2F5496" w:themeColor="accent1" w:themeShade="BF"/>
          <w:lang w:val="en-GB" w:eastAsia="en-GB"/>
        </w:rPr>
        <w:t xml:space="preserve">would not be like-for </w:t>
      </w:r>
      <w:r w:rsidR="00881862" w:rsidRPr="001F0D27">
        <w:rPr>
          <w:rFonts w:eastAsia="Times New Roman" w:cstheme="minorHAnsi"/>
          <w:color w:val="2F5496" w:themeColor="accent1" w:themeShade="BF"/>
          <w:lang w:val="en-GB" w:eastAsia="en-GB"/>
        </w:rPr>
        <w:t>like with the current assessment</w:t>
      </w:r>
      <w:r w:rsidR="00FF0B8C" w:rsidRPr="001F0D27">
        <w:rPr>
          <w:rFonts w:eastAsia="Times New Roman" w:cstheme="minorHAnsi"/>
          <w:color w:val="2F5496" w:themeColor="accent1" w:themeShade="BF"/>
          <w:lang w:val="en-GB" w:eastAsia="en-GB"/>
        </w:rPr>
        <w:t>.  To maintain robustness and integrity, the</w:t>
      </w:r>
      <w:r w:rsidR="00FF0B8C" w:rsidRPr="003313EF">
        <w:rPr>
          <w:rFonts w:eastAsia="Times New Roman" w:cstheme="minorHAnsi"/>
          <w:color w:val="2F5496" w:themeColor="accent1" w:themeShade="BF"/>
          <w:lang w:val="en-GB" w:eastAsia="en-GB"/>
        </w:rPr>
        <w:t xml:space="preserve"> submission of routine, quantitative data would benefit from a supporting, contextual narrative.</w:t>
      </w:r>
    </w:p>
    <w:p w14:paraId="0945C996" w14:textId="7E704CD9" w:rsidR="00FF04D0" w:rsidRPr="003313EF" w:rsidRDefault="00FF04D0" w:rsidP="004B716C">
      <w:pPr>
        <w:pStyle w:val="ListParagraph"/>
        <w:numPr>
          <w:ilvl w:val="0"/>
          <w:numId w:val="2"/>
        </w:numPr>
        <w:spacing w:line="276" w:lineRule="auto"/>
        <w:rPr>
          <w:rFonts w:cstheme="minorHAnsi"/>
          <w:color w:val="2F5496" w:themeColor="accent1" w:themeShade="BF"/>
        </w:rPr>
      </w:pPr>
      <w:r w:rsidRPr="003313EF">
        <w:rPr>
          <w:rFonts w:cstheme="minorHAnsi"/>
        </w:rPr>
        <w:lastRenderedPageBreak/>
        <w:t>Do you have any further comments to make regarding the purposes of a future research assessment system?</w:t>
      </w:r>
    </w:p>
    <w:p w14:paraId="2C6C60E0" w14:textId="51E7B21B" w:rsidR="001278E0" w:rsidRPr="003313EF" w:rsidRDefault="009C6EB6" w:rsidP="00434F2C">
      <w:pPr>
        <w:ind w:left="60"/>
        <w:rPr>
          <w:rFonts w:eastAsia="Times New Roman" w:cstheme="minorHAnsi"/>
          <w:color w:val="2F5496" w:themeColor="accent1" w:themeShade="BF"/>
          <w:lang w:val="en-GB" w:eastAsia="en-GB"/>
        </w:rPr>
      </w:pPr>
      <w:r w:rsidRPr="003313EF">
        <w:rPr>
          <w:rFonts w:eastAsia="Times New Roman" w:cstheme="minorHAnsi"/>
          <w:b/>
          <w:bCs/>
          <w:color w:val="2F5496" w:themeColor="accent1" w:themeShade="BF"/>
          <w:lang w:val="en-GB" w:eastAsia="en-GB"/>
        </w:rPr>
        <w:t>Accountability</w:t>
      </w:r>
      <w:r w:rsidRPr="003313EF">
        <w:rPr>
          <w:rFonts w:eastAsia="Times New Roman" w:cstheme="minorHAnsi"/>
          <w:color w:val="2F5496" w:themeColor="accent1" w:themeShade="BF"/>
          <w:lang w:val="en-GB" w:eastAsia="en-GB"/>
        </w:rPr>
        <w:br/>
      </w:r>
      <w:r w:rsidR="008357A9" w:rsidRPr="003313EF">
        <w:rPr>
          <w:rFonts w:eastAsia="Times New Roman" w:cstheme="minorHAnsi"/>
          <w:color w:val="2F5496" w:themeColor="accent1" w:themeShade="BF"/>
          <w:lang w:val="en-GB" w:eastAsia="en-GB"/>
        </w:rPr>
        <w:t xml:space="preserve">There is agreement that there should be accountability for public investment in research, however there should be more equity in the distribution of </w:t>
      </w:r>
      <w:r w:rsidR="00494A8B" w:rsidRPr="003313EF">
        <w:rPr>
          <w:rFonts w:eastAsia="Times New Roman" w:cstheme="minorHAnsi"/>
          <w:color w:val="2F5496" w:themeColor="accent1" w:themeShade="BF"/>
          <w:lang w:val="en-GB" w:eastAsia="en-GB"/>
        </w:rPr>
        <w:t>funding</w:t>
      </w:r>
      <w:r w:rsidR="008357A9" w:rsidRPr="003313EF">
        <w:rPr>
          <w:rFonts w:eastAsia="Times New Roman" w:cstheme="minorHAnsi"/>
          <w:color w:val="2F5496" w:themeColor="accent1" w:themeShade="BF"/>
          <w:lang w:val="en-GB" w:eastAsia="en-GB"/>
        </w:rPr>
        <w:t xml:space="preserve">. </w:t>
      </w:r>
      <w:r w:rsidR="001278E0" w:rsidRPr="003313EF">
        <w:rPr>
          <w:rFonts w:eastAsia="Times New Roman" w:cstheme="minorHAnsi"/>
          <w:color w:val="2F5496" w:themeColor="accent1" w:themeShade="BF"/>
          <w:lang w:val="en-GB" w:eastAsia="en-GB"/>
        </w:rPr>
        <w:t>There should be consideration of the impact of inequities in the sector, between different types of institution, amount of research time allocated to staff</w:t>
      </w:r>
      <w:r w:rsidRPr="003313EF">
        <w:rPr>
          <w:rFonts w:eastAsia="Times New Roman" w:cstheme="minorHAnsi"/>
          <w:color w:val="2F5496" w:themeColor="accent1" w:themeShade="BF"/>
          <w:lang w:val="en-GB" w:eastAsia="en-GB"/>
        </w:rPr>
        <w:t>, facilities</w:t>
      </w:r>
      <w:r w:rsidR="001278E0" w:rsidRPr="003313EF">
        <w:rPr>
          <w:rFonts w:eastAsia="Times New Roman" w:cstheme="minorHAnsi"/>
          <w:color w:val="2F5496" w:themeColor="accent1" w:themeShade="BF"/>
          <w:lang w:val="en-GB" w:eastAsia="en-GB"/>
        </w:rPr>
        <w:t xml:space="preserve"> etc.  </w:t>
      </w:r>
    </w:p>
    <w:p w14:paraId="18A5954B" w14:textId="7A7B9FA9" w:rsidR="008357A9" w:rsidRPr="003313EF" w:rsidRDefault="009C6EB6" w:rsidP="001F0D27">
      <w:pPr>
        <w:spacing w:line="240" w:lineRule="auto"/>
        <w:rPr>
          <w:rFonts w:eastAsia="Times New Roman" w:cstheme="minorHAnsi"/>
          <w:color w:val="2F5496" w:themeColor="accent1" w:themeShade="BF"/>
          <w:lang w:val="en-GB" w:eastAsia="en-GB"/>
        </w:rPr>
      </w:pPr>
      <w:r w:rsidRPr="003313EF">
        <w:rPr>
          <w:rFonts w:eastAsia="Times New Roman" w:cstheme="minorHAnsi"/>
          <w:b/>
          <w:bCs/>
          <w:color w:val="2F5496" w:themeColor="accent1" w:themeShade="BF"/>
          <w:lang w:val="en-GB" w:eastAsia="en-GB"/>
        </w:rPr>
        <w:t>All types of research</w:t>
      </w:r>
      <w:r w:rsidRPr="003313EF">
        <w:rPr>
          <w:rFonts w:eastAsia="Times New Roman" w:cstheme="minorHAnsi"/>
          <w:color w:val="2F5496" w:themeColor="accent1" w:themeShade="BF"/>
          <w:lang w:val="en-GB" w:eastAsia="en-GB"/>
        </w:rPr>
        <w:br/>
      </w:r>
      <w:r w:rsidR="00920105" w:rsidRPr="003313EF">
        <w:rPr>
          <w:rFonts w:eastAsia="Times New Roman" w:cstheme="minorHAnsi"/>
          <w:color w:val="2F5496" w:themeColor="accent1" w:themeShade="BF"/>
          <w:lang w:val="en-GB" w:eastAsia="en-GB"/>
        </w:rPr>
        <w:t xml:space="preserve">The overall approach should </w:t>
      </w:r>
      <w:proofErr w:type="gramStart"/>
      <w:r w:rsidR="00920105" w:rsidRPr="003313EF">
        <w:rPr>
          <w:rFonts w:eastAsia="Times New Roman" w:cstheme="minorHAnsi"/>
          <w:color w:val="2F5496" w:themeColor="accent1" w:themeShade="BF"/>
          <w:lang w:val="en-GB" w:eastAsia="en-GB"/>
        </w:rPr>
        <w:t>still remain</w:t>
      </w:r>
      <w:proofErr w:type="gramEnd"/>
      <w:r w:rsidR="00920105" w:rsidRPr="003313EF">
        <w:rPr>
          <w:rFonts w:eastAsia="Times New Roman" w:cstheme="minorHAnsi"/>
          <w:color w:val="2F5496" w:themeColor="accent1" w:themeShade="BF"/>
          <w:lang w:val="en-GB" w:eastAsia="en-GB"/>
        </w:rPr>
        <w:t xml:space="preserve"> open and inclusive, to invite and support a range of research activities and topics. It should also encourage best research practice from a breadth of established and early career researcher active staff.</w:t>
      </w:r>
    </w:p>
    <w:p w14:paraId="5553428D" w14:textId="4C90A886" w:rsidR="00FF04D0" w:rsidRPr="00E30AC3" w:rsidRDefault="009C6EB6" w:rsidP="001F0D27">
      <w:pPr>
        <w:spacing w:line="240" w:lineRule="auto"/>
        <w:rPr>
          <w:rFonts w:eastAsia="Times New Roman" w:cstheme="minorHAnsi"/>
          <w:color w:val="2F5496" w:themeColor="accent1" w:themeShade="BF"/>
          <w:lang w:val="en-GB" w:eastAsia="en-GB"/>
        </w:rPr>
      </w:pPr>
      <w:r w:rsidRPr="003313EF">
        <w:rPr>
          <w:rFonts w:eastAsia="Times New Roman" w:cstheme="minorHAnsi"/>
          <w:b/>
          <w:bCs/>
          <w:color w:val="2F5496" w:themeColor="accent1" w:themeShade="BF"/>
          <w:lang w:val="en-GB" w:eastAsia="en-GB"/>
        </w:rPr>
        <w:t>Avoidance of ranking</w:t>
      </w:r>
      <w:r w:rsidRPr="003313EF">
        <w:rPr>
          <w:rFonts w:eastAsia="Times New Roman" w:cstheme="minorHAnsi"/>
          <w:color w:val="2F5496" w:themeColor="accent1" w:themeShade="BF"/>
          <w:lang w:val="en-GB" w:eastAsia="en-GB"/>
        </w:rPr>
        <w:br/>
      </w:r>
      <w:r w:rsidR="00920105" w:rsidRPr="00E30AC3">
        <w:rPr>
          <w:rFonts w:eastAsia="Times New Roman" w:cstheme="minorHAnsi"/>
          <w:color w:val="2F5496" w:themeColor="accent1" w:themeShade="BF"/>
          <w:lang w:val="en-GB" w:eastAsia="en-GB"/>
        </w:rPr>
        <w:t xml:space="preserve">There is caution </w:t>
      </w:r>
      <w:proofErr w:type="gramStart"/>
      <w:r w:rsidR="00920105" w:rsidRPr="00E30AC3">
        <w:rPr>
          <w:rFonts w:eastAsia="Times New Roman" w:cstheme="minorHAnsi"/>
          <w:color w:val="2F5496" w:themeColor="accent1" w:themeShade="BF"/>
          <w:lang w:val="en-GB" w:eastAsia="en-GB"/>
        </w:rPr>
        <w:t>in regards to</w:t>
      </w:r>
      <w:proofErr w:type="gramEnd"/>
      <w:r w:rsidR="00920105" w:rsidRPr="00E30AC3">
        <w:rPr>
          <w:rFonts w:eastAsia="Times New Roman" w:cstheme="minorHAnsi"/>
          <w:color w:val="2F5496" w:themeColor="accent1" w:themeShade="BF"/>
          <w:lang w:val="en-GB" w:eastAsia="en-GB"/>
        </w:rPr>
        <w:t xml:space="preserve"> benchmarking information </w:t>
      </w:r>
      <w:r w:rsidR="005166ED" w:rsidRPr="00E30AC3">
        <w:rPr>
          <w:rFonts w:eastAsia="Times New Roman" w:cstheme="minorHAnsi"/>
          <w:color w:val="2F5496" w:themeColor="accent1" w:themeShade="BF"/>
          <w:lang w:val="en-GB" w:eastAsia="en-GB"/>
        </w:rPr>
        <w:t>as part of the research assessment system. Comp</w:t>
      </w:r>
      <w:r w:rsidR="00DA0B58" w:rsidRPr="00E30AC3">
        <w:rPr>
          <w:rFonts w:eastAsia="Times New Roman" w:cstheme="minorHAnsi"/>
          <w:color w:val="2F5496" w:themeColor="accent1" w:themeShade="BF"/>
          <w:lang w:val="en-GB" w:eastAsia="en-GB"/>
        </w:rPr>
        <w:t xml:space="preserve">etitive rankings of institutions </w:t>
      </w:r>
      <w:proofErr w:type="gramStart"/>
      <w:r w:rsidR="00DA0B58" w:rsidRPr="00E30AC3">
        <w:rPr>
          <w:rFonts w:eastAsia="Times New Roman" w:cstheme="minorHAnsi"/>
          <w:color w:val="2F5496" w:themeColor="accent1" w:themeShade="BF"/>
          <w:lang w:val="en-GB" w:eastAsia="en-GB"/>
        </w:rPr>
        <w:t>is</w:t>
      </w:r>
      <w:proofErr w:type="gramEnd"/>
      <w:r w:rsidR="00DA0B58" w:rsidRPr="00E30AC3">
        <w:rPr>
          <w:rFonts w:eastAsia="Times New Roman" w:cstheme="minorHAnsi"/>
          <w:color w:val="2F5496" w:themeColor="accent1" w:themeShade="BF"/>
          <w:lang w:val="en-GB" w:eastAsia="en-GB"/>
        </w:rPr>
        <w:t xml:space="preserve"> unhelpful and will always favour institutions that are already better funded</w:t>
      </w:r>
      <w:r w:rsidR="005166ED" w:rsidRPr="00E30AC3">
        <w:rPr>
          <w:rFonts w:eastAsia="Times New Roman" w:cstheme="minorHAnsi"/>
          <w:color w:val="2F5496" w:themeColor="accent1" w:themeShade="BF"/>
          <w:lang w:val="en-GB" w:eastAsia="en-GB"/>
        </w:rPr>
        <w:t xml:space="preserve"> and </w:t>
      </w:r>
      <w:r w:rsidR="00060B61" w:rsidRPr="00E30AC3">
        <w:rPr>
          <w:rFonts w:eastAsia="Times New Roman" w:cstheme="minorHAnsi"/>
          <w:color w:val="2F5496" w:themeColor="accent1" w:themeShade="BF"/>
          <w:lang w:val="en-GB" w:eastAsia="en-GB"/>
        </w:rPr>
        <w:t>has the potential to create a negative</w:t>
      </w:r>
      <w:r w:rsidR="009D2871" w:rsidRPr="00E30AC3">
        <w:rPr>
          <w:rFonts w:eastAsia="Times New Roman" w:cstheme="minorHAnsi"/>
          <w:color w:val="2F5496" w:themeColor="accent1" w:themeShade="BF"/>
          <w:lang w:val="en-GB" w:eastAsia="en-GB"/>
        </w:rPr>
        <w:t xml:space="preserve"> and exclusive institutional culture.</w:t>
      </w:r>
    </w:p>
    <w:p w14:paraId="2B25AD83" w14:textId="4224CE4C" w:rsidR="008B7F1A" w:rsidRPr="00E30AC3" w:rsidRDefault="00844A6F" w:rsidP="001F0D27">
      <w:pPr>
        <w:spacing w:line="240" w:lineRule="auto"/>
        <w:rPr>
          <w:rFonts w:cstheme="minorHAnsi"/>
          <w:b/>
          <w:bCs/>
          <w:color w:val="2F5496" w:themeColor="accent1" w:themeShade="BF"/>
        </w:rPr>
      </w:pPr>
      <w:r w:rsidRPr="00E30AC3">
        <w:rPr>
          <w:rFonts w:eastAsia="Times New Roman" w:cstheme="minorHAnsi"/>
          <w:color w:val="2F5496" w:themeColor="accent1" w:themeShade="BF"/>
          <w:lang w:val="en-GB" w:eastAsia="en-GB"/>
        </w:rPr>
        <w:t>Using research assessment as a p</w:t>
      </w:r>
      <w:r w:rsidR="00060B61" w:rsidRPr="00E30AC3">
        <w:rPr>
          <w:rFonts w:eastAsia="Times New Roman" w:cstheme="minorHAnsi"/>
          <w:color w:val="2F5496" w:themeColor="accent1" w:themeShade="BF"/>
          <w:lang w:val="en-GB" w:eastAsia="en-GB"/>
        </w:rPr>
        <w:t>er</w:t>
      </w:r>
      <w:r w:rsidR="009D2871" w:rsidRPr="00E30AC3">
        <w:rPr>
          <w:rFonts w:eastAsia="Times New Roman" w:cstheme="minorHAnsi"/>
          <w:color w:val="2F5496" w:themeColor="accent1" w:themeShade="BF"/>
          <w:lang w:val="en-GB" w:eastAsia="en-GB"/>
        </w:rPr>
        <w:t xml:space="preserve">formance incentive for HEIs </w:t>
      </w:r>
      <w:r w:rsidR="005166ED" w:rsidRPr="00E30AC3">
        <w:rPr>
          <w:rFonts w:eastAsia="Times New Roman" w:cstheme="minorHAnsi"/>
          <w:color w:val="2F5496" w:themeColor="accent1" w:themeShade="BF"/>
          <w:lang w:val="en-GB" w:eastAsia="en-GB"/>
        </w:rPr>
        <w:t>has the potential to</w:t>
      </w:r>
      <w:r w:rsidRPr="00E30AC3">
        <w:rPr>
          <w:rFonts w:eastAsia="Times New Roman" w:cstheme="minorHAnsi"/>
          <w:color w:val="2F5496" w:themeColor="accent1" w:themeShade="BF"/>
          <w:lang w:val="en-GB" w:eastAsia="en-GB"/>
        </w:rPr>
        <w:t xml:space="preserve"> promote a negative research culture, </w:t>
      </w:r>
      <w:proofErr w:type="gramStart"/>
      <w:r w:rsidRPr="00E30AC3">
        <w:rPr>
          <w:rFonts w:eastAsia="Times New Roman" w:cstheme="minorHAnsi"/>
          <w:color w:val="2F5496" w:themeColor="accent1" w:themeShade="BF"/>
          <w:lang w:val="en-GB" w:eastAsia="en-GB"/>
        </w:rPr>
        <w:t>e.g.</w:t>
      </w:r>
      <w:proofErr w:type="gramEnd"/>
      <w:r w:rsidRPr="00E30AC3">
        <w:rPr>
          <w:rFonts w:eastAsia="Times New Roman" w:cstheme="minorHAnsi"/>
          <w:color w:val="2F5496" w:themeColor="accent1" w:themeShade="BF"/>
          <w:lang w:val="en-GB" w:eastAsia="en-GB"/>
        </w:rPr>
        <w:t xml:space="preserve"> where academics focus on volume rather than quality</w:t>
      </w:r>
      <w:r w:rsidR="009C6EB6" w:rsidRPr="00E30AC3">
        <w:rPr>
          <w:rFonts w:eastAsia="Times New Roman" w:cstheme="minorHAnsi"/>
          <w:color w:val="2F5496" w:themeColor="accent1" w:themeShade="BF"/>
          <w:lang w:val="en-GB" w:eastAsia="en-GB"/>
        </w:rPr>
        <w:t xml:space="preserve"> or on individual performance over mentorship of developing peers</w:t>
      </w:r>
      <w:r w:rsidRPr="00E30AC3">
        <w:rPr>
          <w:rFonts w:eastAsia="Times New Roman" w:cstheme="minorHAnsi"/>
          <w:color w:val="2F5496" w:themeColor="accent1" w:themeShade="BF"/>
          <w:lang w:val="en-GB" w:eastAsia="en-GB"/>
        </w:rPr>
        <w:t>.</w:t>
      </w:r>
      <w:r w:rsidRPr="00E30AC3">
        <w:rPr>
          <w:rFonts w:cstheme="minorHAnsi"/>
          <w:b/>
          <w:bCs/>
          <w:color w:val="2F5496" w:themeColor="accent1" w:themeShade="BF"/>
        </w:rPr>
        <w:t xml:space="preserve"> </w:t>
      </w:r>
      <w:r w:rsidR="005166ED" w:rsidRPr="00E30AC3">
        <w:rPr>
          <w:rFonts w:cstheme="minorHAnsi"/>
          <w:b/>
          <w:bCs/>
          <w:color w:val="2F5496" w:themeColor="accent1" w:themeShade="BF"/>
        </w:rPr>
        <w:t xml:space="preserve"> </w:t>
      </w:r>
    </w:p>
    <w:p w14:paraId="762D0ADD" w14:textId="047C2F0D" w:rsidR="00FF04D0" w:rsidRPr="003313EF" w:rsidRDefault="00FF04D0" w:rsidP="00FF04D0">
      <w:pPr>
        <w:spacing w:line="276" w:lineRule="auto"/>
        <w:ind w:left="60"/>
        <w:rPr>
          <w:rFonts w:cstheme="minorHAnsi"/>
        </w:rPr>
      </w:pPr>
      <w:r w:rsidRPr="003313EF">
        <w:rPr>
          <w:rFonts w:cstheme="minorHAnsi"/>
          <w:b/>
          <w:bCs/>
        </w:rPr>
        <w:t>Section two: setting priorities</w:t>
      </w:r>
    </w:p>
    <w:p w14:paraId="3906B2DA" w14:textId="77777777" w:rsidR="00FF04D0" w:rsidRPr="003313EF" w:rsidRDefault="00FF04D0" w:rsidP="00FF04D0">
      <w:pPr>
        <w:pStyle w:val="ListParagraph"/>
        <w:numPr>
          <w:ilvl w:val="0"/>
          <w:numId w:val="2"/>
        </w:numPr>
        <w:spacing w:line="276" w:lineRule="auto"/>
        <w:rPr>
          <w:rFonts w:cstheme="minorHAnsi"/>
        </w:rPr>
      </w:pPr>
      <w:r w:rsidRPr="003313EF">
        <w:rPr>
          <w:rFonts w:cstheme="minorHAnsi"/>
        </w:rPr>
        <w:t>To what extent should the funding bodies be guided by the following considerations in developing the next assessment system? Please rank the considerations from 1 (most important) to 9 (least important)</w:t>
      </w:r>
    </w:p>
    <w:p w14:paraId="510824B2" w14:textId="77777777" w:rsidR="00FF04D0" w:rsidRPr="003313EF" w:rsidRDefault="00FF04D0" w:rsidP="00FF04D0">
      <w:pPr>
        <w:pStyle w:val="ListParagraph"/>
        <w:spacing w:line="276" w:lineRule="auto"/>
        <w:rPr>
          <w:rFonts w:cstheme="minorHAnsi"/>
        </w:rPr>
      </w:pPr>
    </w:p>
    <w:p w14:paraId="04B1D187" w14:textId="708CC754" w:rsidR="008038A2" w:rsidRPr="003313EF" w:rsidRDefault="008038A2" w:rsidP="008038A2">
      <w:pPr>
        <w:pStyle w:val="ListParagraph"/>
        <w:spacing w:line="276" w:lineRule="auto"/>
        <w:ind w:left="1440"/>
        <w:rPr>
          <w:rFonts w:cstheme="minorHAnsi"/>
          <w:color w:val="2F5496" w:themeColor="accent1" w:themeShade="BF"/>
        </w:rPr>
      </w:pPr>
      <w:r w:rsidRPr="003313EF">
        <w:rPr>
          <w:rFonts w:cstheme="minorHAnsi"/>
          <w:color w:val="2F5496" w:themeColor="accent1" w:themeShade="BF"/>
        </w:rPr>
        <w:t>Ensuring that the bureaucratic burden of the system is proportionate (C)</w:t>
      </w:r>
    </w:p>
    <w:p w14:paraId="3DFF3E61" w14:textId="6455F57D" w:rsidR="008038A2" w:rsidRPr="003313EF" w:rsidRDefault="008038A2" w:rsidP="008038A2">
      <w:pPr>
        <w:pStyle w:val="ListParagraph"/>
        <w:spacing w:line="276" w:lineRule="auto"/>
        <w:ind w:left="1440"/>
        <w:rPr>
          <w:rFonts w:cstheme="minorHAnsi"/>
          <w:color w:val="2F5496" w:themeColor="accent1" w:themeShade="BF"/>
        </w:rPr>
      </w:pPr>
      <w:r w:rsidRPr="003313EF">
        <w:rPr>
          <w:rFonts w:cstheme="minorHAnsi"/>
          <w:color w:val="2F5496" w:themeColor="accent1" w:themeShade="BF"/>
        </w:rPr>
        <w:t>Impact of the system on research culture (e)</w:t>
      </w:r>
    </w:p>
    <w:p w14:paraId="63922511" w14:textId="39D1A680" w:rsidR="008038A2" w:rsidRPr="003313EF" w:rsidRDefault="008038A2" w:rsidP="008038A2">
      <w:pPr>
        <w:pStyle w:val="ListParagraph"/>
        <w:spacing w:line="276" w:lineRule="auto"/>
        <w:ind w:left="1440"/>
        <w:rPr>
          <w:rFonts w:cstheme="minorHAnsi"/>
          <w:color w:val="2F5496" w:themeColor="accent1" w:themeShade="BF"/>
        </w:rPr>
      </w:pPr>
      <w:r w:rsidRPr="003313EF">
        <w:rPr>
          <w:rFonts w:cstheme="minorHAnsi"/>
          <w:color w:val="2F5496" w:themeColor="accent1" w:themeShade="BF"/>
        </w:rPr>
        <w:t xml:space="preserve">Ability of the system to promote research with wider socio-economic </w:t>
      </w:r>
      <w:proofErr w:type="gramStart"/>
      <w:r w:rsidRPr="003313EF">
        <w:rPr>
          <w:rFonts w:cstheme="minorHAnsi"/>
          <w:color w:val="2F5496" w:themeColor="accent1" w:themeShade="BF"/>
        </w:rPr>
        <w:t>impact.</w:t>
      </w:r>
      <w:r w:rsidR="006A3E31" w:rsidRPr="003313EF">
        <w:rPr>
          <w:rFonts w:cstheme="minorHAnsi"/>
          <w:color w:val="2F5496" w:themeColor="accent1" w:themeShade="BF"/>
        </w:rPr>
        <w:t>(</w:t>
      </w:r>
      <w:proofErr w:type="gramEnd"/>
      <w:r w:rsidR="006A3E31" w:rsidRPr="003313EF">
        <w:rPr>
          <w:rFonts w:cstheme="minorHAnsi"/>
          <w:color w:val="2F5496" w:themeColor="accent1" w:themeShade="BF"/>
        </w:rPr>
        <w:t xml:space="preserve">A) </w:t>
      </w:r>
    </w:p>
    <w:p w14:paraId="6A0CC144" w14:textId="32946188" w:rsidR="008038A2" w:rsidRPr="003313EF" w:rsidRDefault="008038A2" w:rsidP="008038A2">
      <w:pPr>
        <w:pStyle w:val="ListParagraph"/>
        <w:spacing w:line="276" w:lineRule="auto"/>
        <w:ind w:left="1440"/>
        <w:rPr>
          <w:rFonts w:cstheme="minorHAnsi"/>
          <w:color w:val="2F5496" w:themeColor="accent1" w:themeShade="BF"/>
        </w:rPr>
      </w:pPr>
      <w:r w:rsidRPr="003313EF">
        <w:rPr>
          <w:rFonts w:cstheme="minorHAnsi"/>
          <w:color w:val="2F5496" w:themeColor="accent1" w:themeShade="BF"/>
        </w:rPr>
        <w:t>Robustness of assessment outcomes</w:t>
      </w:r>
      <w:r w:rsidR="006A3E31" w:rsidRPr="003313EF">
        <w:rPr>
          <w:rFonts w:cstheme="minorHAnsi"/>
          <w:color w:val="2F5496" w:themeColor="accent1" w:themeShade="BF"/>
        </w:rPr>
        <w:t xml:space="preserve"> (</w:t>
      </w:r>
      <w:proofErr w:type="spellStart"/>
      <w:r w:rsidR="006A3E31" w:rsidRPr="003313EF">
        <w:rPr>
          <w:rFonts w:cstheme="minorHAnsi"/>
          <w:color w:val="2F5496" w:themeColor="accent1" w:themeShade="BF"/>
        </w:rPr>
        <w:t>i</w:t>
      </w:r>
      <w:proofErr w:type="spellEnd"/>
      <w:r w:rsidR="006A3E31" w:rsidRPr="003313EF">
        <w:rPr>
          <w:rFonts w:cstheme="minorHAnsi"/>
          <w:color w:val="2F5496" w:themeColor="accent1" w:themeShade="BF"/>
        </w:rPr>
        <w:t>)</w:t>
      </w:r>
    </w:p>
    <w:p w14:paraId="0DA4B857" w14:textId="36A7184F" w:rsidR="008038A2" w:rsidRPr="003313EF" w:rsidRDefault="008038A2" w:rsidP="008038A2">
      <w:pPr>
        <w:pStyle w:val="ListParagraph"/>
        <w:spacing w:line="276" w:lineRule="auto"/>
        <w:ind w:left="1440"/>
        <w:rPr>
          <w:rFonts w:cstheme="minorHAnsi"/>
          <w:color w:val="2F5496" w:themeColor="accent1" w:themeShade="BF"/>
        </w:rPr>
      </w:pPr>
      <w:r w:rsidRPr="003313EF">
        <w:rPr>
          <w:rFonts w:cstheme="minorHAnsi"/>
          <w:color w:val="2F5496" w:themeColor="accent1" w:themeShade="BF"/>
        </w:rPr>
        <w:t>Comparability of assessment outcomes (across institutions, disciplines and/or assessment exercises)</w:t>
      </w:r>
      <w:r w:rsidR="006A3E31" w:rsidRPr="003313EF">
        <w:rPr>
          <w:rFonts w:cstheme="minorHAnsi"/>
          <w:color w:val="2F5496" w:themeColor="accent1" w:themeShade="BF"/>
        </w:rPr>
        <w:t xml:space="preserve"> (b)</w:t>
      </w:r>
    </w:p>
    <w:p w14:paraId="61BAC03F" w14:textId="5CDB7D78" w:rsidR="008038A2" w:rsidRPr="003313EF" w:rsidRDefault="008038A2" w:rsidP="008038A2">
      <w:pPr>
        <w:pStyle w:val="ListParagraph"/>
        <w:spacing w:line="276" w:lineRule="auto"/>
        <w:ind w:left="1440"/>
        <w:rPr>
          <w:rFonts w:cstheme="minorHAnsi"/>
          <w:color w:val="2F5496" w:themeColor="accent1" w:themeShade="BF"/>
        </w:rPr>
      </w:pPr>
      <w:r w:rsidRPr="003313EF">
        <w:rPr>
          <w:rFonts w:cstheme="minorHAnsi"/>
          <w:color w:val="2F5496" w:themeColor="accent1" w:themeShade="BF"/>
        </w:rPr>
        <w:t>Providing early confirmation of the assessment framework and guidance</w:t>
      </w:r>
      <w:r w:rsidR="006A3E31" w:rsidRPr="003313EF">
        <w:rPr>
          <w:rFonts w:cstheme="minorHAnsi"/>
          <w:color w:val="2F5496" w:themeColor="accent1" w:themeShade="BF"/>
        </w:rPr>
        <w:t xml:space="preserve"> (h)</w:t>
      </w:r>
    </w:p>
    <w:p w14:paraId="1CA9E9BB" w14:textId="7A230327" w:rsidR="008038A2" w:rsidRPr="003313EF" w:rsidRDefault="008038A2" w:rsidP="008038A2">
      <w:pPr>
        <w:pStyle w:val="ListParagraph"/>
        <w:spacing w:line="276" w:lineRule="auto"/>
        <w:ind w:left="1440"/>
        <w:rPr>
          <w:rFonts w:cstheme="minorHAnsi"/>
          <w:color w:val="2F5496" w:themeColor="accent1" w:themeShade="BF"/>
        </w:rPr>
      </w:pPr>
      <w:r w:rsidRPr="003313EF">
        <w:rPr>
          <w:rFonts w:cstheme="minorHAnsi"/>
          <w:color w:val="2F5496" w:themeColor="accent1" w:themeShade="BF"/>
        </w:rPr>
        <w:t>Impact of the system on the UK research system’s international standing</w:t>
      </w:r>
      <w:r w:rsidR="006A3E31" w:rsidRPr="003313EF">
        <w:rPr>
          <w:rFonts w:cstheme="minorHAnsi"/>
          <w:color w:val="2F5496" w:themeColor="accent1" w:themeShade="BF"/>
        </w:rPr>
        <w:t xml:space="preserve"> (f)</w:t>
      </w:r>
    </w:p>
    <w:p w14:paraId="4FA4FE7A" w14:textId="6BE9083C" w:rsidR="008038A2" w:rsidRPr="003313EF" w:rsidRDefault="008038A2" w:rsidP="008038A2">
      <w:pPr>
        <w:pStyle w:val="ListParagraph"/>
        <w:spacing w:line="276" w:lineRule="auto"/>
        <w:ind w:left="1440"/>
        <w:rPr>
          <w:rFonts w:cstheme="minorHAnsi"/>
          <w:color w:val="2F5496" w:themeColor="accent1" w:themeShade="BF"/>
        </w:rPr>
      </w:pPr>
      <w:r w:rsidRPr="003313EF">
        <w:rPr>
          <w:rFonts w:cstheme="minorHAnsi"/>
          <w:color w:val="2F5496" w:themeColor="accent1" w:themeShade="BF"/>
        </w:rPr>
        <w:t>Impact of the assessment system on local/regional development</w:t>
      </w:r>
      <w:r w:rsidR="006A3E31" w:rsidRPr="003313EF">
        <w:rPr>
          <w:rFonts w:cstheme="minorHAnsi"/>
          <w:color w:val="2F5496" w:themeColor="accent1" w:themeShade="BF"/>
        </w:rPr>
        <w:t xml:space="preserve"> (d)</w:t>
      </w:r>
    </w:p>
    <w:p w14:paraId="7003CD1B" w14:textId="0853AF4C" w:rsidR="008038A2" w:rsidRPr="003313EF" w:rsidRDefault="008038A2" w:rsidP="008038A2">
      <w:pPr>
        <w:pStyle w:val="ListParagraph"/>
        <w:spacing w:line="276" w:lineRule="auto"/>
        <w:ind w:left="1440"/>
        <w:rPr>
          <w:rFonts w:cstheme="minorHAnsi"/>
          <w:color w:val="2F5496" w:themeColor="accent1" w:themeShade="BF"/>
        </w:rPr>
      </w:pPr>
      <w:r w:rsidRPr="003313EF">
        <w:rPr>
          <w:rFonts w:cstheme="minorHAnsi"/>
          <w:color w:val="2F5496" w:themeColor="accent1" w:themeShade="BF"/>
        </w:rPr>
        <w:t>Maintaining continuity with REF 2021</w:t>
      </w:r>
      <w:r w:rsidR="006A3E31" w:rsidRPr="003313EF">
        <w:rPr>
          <w:rFonts w:cstheme="minorHAnsi"/>
          <w:color w:val="2F5496" w:themeColor="accent1" w:themeShade="BF"/>
        </w:rPr>
        <w:t xml:space="preserve"> (g)</w:t>
      </w:r>
    </w:p>
    <w:p w14:paraId="74DAF975" w14:textId="77777777" w:rsidR="00FF04D0" w:rsidRPr="003313EF" w:rsidRDefault="00FF04D0" w:rsidP="00FF04D0">
      <w:pPr>
        <w:pStyle w:val="ListParagraph"/>
        <w:spacing w:line="276" w:lineRule="auto"/>
        <w:ind w:left="1440"/>
        <w:rPr>
          <w:rFonts w:cstheme="minorHAnsi"/>
        </w:rPr>
      </w:pPr>
    </w:p>
    <w:p w14:paraId="0FA10547" w14:textId="52E6A411" w:rsidR="00FF04D0" w:rsidRPr="003313EF" w:rsidRDefault="00FF04D0" w:rsidP="00FF04D0">
      <w:pPr>
        <w:pStyle w:val="ListParagraph"/>
        <w:numPr>
          <w:ilvl w:val="0"/>
          <w:numId w:val="2"/>
        </w:numPr>
        <w:spacing w:line="276" w:lineRule="auto"/>
        <w:rPr>
          <w:rFonts w:cstheme="minorHAnsi"/>
        </w:rPr>
      </w:pPr>
      <w:r w:rsidRPr="003313EF">
        <w:rPr>
          <w:rFonts w:cstheme="minorHAnsi"/>
        </w:rPr>
        <w:t>Relating to research culture, to what extent should the funding bodies be guided by the following considerations in developing the next assessment system? Please rank the considerations from 1 (most important) to 6 (least important)</w:t>
      </w:r>
    </w:p>
    <w:p w14:paraId="7530F19F" w14:textId="77777777" w:rsidR="00E87553" w:rsidRPr="003313EF" w:rsidRDefault="00E87553" w:rsidP="00E87553">
      <w:pPr>
        <w:pStyle w:val="ListParagraph"/>
        <w:spacing w:line="276" w:lineRule="auto"/>
        <w:ind w:left="420"/>
        <w:rPr>
          <w:rFonts w:cstheme="minorHAnsi"/>
        </w:rPr>
      </w:pPr>
    </w:p>
    <w:p w14:paraId="2F542D5D" w14:textId="2EA59D1B" w:rsidR="00FF04D0" w:rsidRPr="003313EF" w:rsidRDefault="00FF04D0" w:rsidP="006A3E31">
      <w:pPr>
        <w:pStyle w:val="ListParagraph"/>
        <w:spacing w:line="276" w:lineRule="auto"/>
        <w:ind w:left="1140"/>
        <w:rPr>
          <w:rFonts w:cstheme="minorHAnsi"/>
          <w:color w:val="2F5496" w:themeColor="accent1" w:themeShade="BF"/>
        </w:rPr>
      </w:pPr>
      <w:r w:rsidRPr="003313EF">
        <w:rPr>
          <w:rFonts w:cstheme="minorHAnsi"/>
          <w:color w:val="2F5496" w:themeColor="accent1" w:themeShade="BF"/>
        </w:rPr>
        <w:t>Impact of the assessment system on research careers</w:t>
      </w:r>
      <w:r w:rsidR="006A3E31" w:rsidRPr="003313EF">
        <w:rPr>
          <w:rFonts w:cstheme="minorHAnsi"/>
          <w:color w:val="2F5496" w:themeColor="accent1" w:themeShade="BF"/>
        </w:rPr>
        <w:t xml:space="preserve"> (a)</w:t>
      </w:r>
    </w:p>
    <w:p w14:paraId="4B5D27F2" w14:textId="4BDDAE0C" w:rsidR="00FF04D0" w:rsidRPr="003313EF" w:rsidRDefault="00FF04D0" w:rsidP="006A3E31">
      <w:pPr>
        <w:pStyle w:val="ListParagraph"/>
        <w:spacing w:line="276" w:lineRule="auto"/>
        <w:ind w:left="1140"/>
        <w:rPr>
          <w:rFonts w:cstheme="minorHAnsi"/>
          <w:color w:val="2F5496" w:themeColor="accent1" w:themeShade="BF"/>
        </w:rPr>
      </w:pPr>
      <w:r w:rsidRPr="003313EF">
        <w:rPr>
          <w:rFonts w:cstheme="minorHAnsi"/>
          <w:color w:val="2F5496" w:themeColor="accent1" w:themeShade="BF"/>
        </w:rPr>
        <w:t xml:space="preserve">Impact of the assessment system on equality, </w:t>
      </w:r>
      <w:proofErr w:type="gramStart"/>
      <w:r w:rsidRPr="003313EF">
        <w:rPr>
          <w:rFonts w:cstheme="minorHAnsi"/>
          <w:color w:val="2F5496" w:themeColor="accent1" w:themeShade="BF"/>
        </w:rPr>
        <w:t>diversity</w:t>
      </w:r>
      <w:proofErr w:type="gramEnd"/>
      <w:r w:rsidRPr="003313EF">
        <w:rPr>
          <w:rFonts w:cstheme="minorHAnsi"/>
          <w:color w:val="2F5496" w:themeColor="accent1" w:themeShade="BF"/>
        </w:rPr>
        <w:t xml:space="preserve"> and inclusion</w:t>
      </w:r>
      <w:r w:rsidR="006A3E31" w:rsidRPr="003313EF">
        <w:rPr>
          <w:rFonts w:cstheme="minorHAnsi"/>
          <w:color w:val="2F5496" w:themeColor="accent1" w:themeShade="BF"/>
        </w:rPr>
        <w:t xml:space="preserve"> (b)</w:t>
      </w:r>
    </w:p>
    <w:p w14:paraId="26D84354" w14:textId="77777777" w:rsidR="00F730A3" w:rsidRPr="003313EF" w:rsidRDefault="00F730A3" w:rsidP="00F730A3">
      <w:pPr>
        <w:pStyle w:val="ListParagraph"/>
        <w:spacing w:line="276" w:lineRule="auto"/>
        <w:ind w:left="1140"/>
        <w:rPr>
          <w:rFonts w:cstheme="minorHAnsi"/>
          <w:color w:val="2F5496" w:themeColor="accent1" w:themeShade="BF"/>
        </w:rPr>
      </w:pPr>
      <w:r w:rsidRPr="003313EF">
        <w:rPr>
          <w:rFonts w:cstheme="minorHAnsi"/>
          <w:color w:val="2F5496" w:themeColor="accent1" w:themeShade="BF"/>
        </w:rPr>
        <w:t>Impact of the system on open research (e)</w:t>
      </w:r>
    </w:p>
    <w:p w14:paraId="79078389" w14:textId="0B5DC196" w:rsidR="006A3E31" w:rsidRPr="003313EF" w:rsidRDefault="006A3E31" w:rsidP="00F730A3">
      <w:pPr>
        <w:pStyle w:val="ListParagraph"/>
        <w:spacing w:line="276" w:lineRule="auto"/>
        <w:ind w:left="1140"/>
        <w:rPr>
          <w:rFonts w:cstheme="minorHAnsi"/>
          <w:color w:val="2F5496" w:themeColor="accent1" w:themeShade="BF"/>
        </w:rPr>
      </w:pPr>
      <w:r w:rsidRPr="003313EF">
        <w:rPr>
          <w:rFonts w:cstheme="minorHAnsi"/>
          <w:color w:val="2F5496" w:themeColor="accent1" w:themeShade="BF"/>
        </w:rPr>
        <w:t>Impact of the system on research integrity (f)</w:t>
      </w:r>
    </w:p>
    <w:p w14:paraId="4FD23C9D" w14:textId="7519F29E" w:rsidR="00FF04D0" w:rsidRPr="003313EF" w:rsidRDefault="00FF04D0" w:rsidP="006A3E31">
      <w:pPr>
        <w:pStyle w:val="ListParagraph"/>
        <w:spacing w:line="276" w:lineRule="auto"/>
        <w:ind w:left="1140"/>
        <w:rPr>
          <w:rFonts w:cstheme="minorHAnsi"/>
          <w:color w:val="2F5496" w:themeColor="accent1" w:themeShade="BF"/>
        </w:rPr>
      </w:pPr>
      <w:r w:rsidRPr="003313EF">
        <w:rPr>
          <w:rFonts w:cstheme="minorHAnsi"/>
          <w:color w:val="2F5496" w:themeColor="accent1" w:themeShade="BF"/>
        </w:rPr>
        <w:lastRenderedPageBreak/>
        <w:t>Ability of the assessment system to promote collaboration (across institutions, sectors and/or nations)</w:t>
      </w:r>
      <w:r w:rsidR="006A3E31" w:rsidRPr="003313EF">
        <w:rPr>
          <w:rFonts w:cstheme="minorHAnsi"/>
          <w:color w:val="2F5496" w:themeColor="accent1" w:themeShade="BF"/>
        </w:rPr>
        <w:t xml:space="preserve"> (c)</w:t>
      </w:r>
    </w:p>
    <w:p w14:paraId="4F6C3ABC" w14:textId="3F494FE9" w:rsidR="00FF04D0" w:rsidRPr="003313EF" w:rsidRDefault="00FF04D0" w:rsidP="006A3E31">
      <w:pPr>
        <w:pStyle w:val="ListParagraph"/>
        <w:spacing w:line="276" w:lineRule="auto"/>
        <w:ind w:left="1140"/>
        <w:rPr>
          <w:rFonts w:cstheme="minorHAnsi"/>
          <w:color w:val="2F5496" w:themeColor="accent1" w:themeShade="BF"/>
        </w:rPr>
      </w:pPr>
      <w:r w:rsidRPr="003313EF">
        <w:rPr>
          <w:rFonts w:cstheme="minorHAnsi"/>
          <w:color w:val="2F5496" w:themeColor="accent1" w:themeShade="BF"/>
        </w:rPr>
        <w:t>Impact of the system on inter- and transdisciplinary research</w:t>
      </w:r>
      <w:r w:rsidR="006A3E31" w:rsidRPr="003313EF">
        <w:rPr>
          <w:rFonts w:cstheme="minorHAnsi"/>
          <w:color w:val="2F5496" w:themeColor="accent1" w:themeShade="BF"/>
        </w:rPr>
        <w:t xml:space="preserve"> (d)</w:t>
      </w:r>
    </w:p>
    <w:p w14:paraId="451F117D" w14:textId="77777777" w:rsidR="00FF04D0" w:rsidRPr="003313EF" w:rsidRDefault="00FF04D0" w:rsidP="00FF04D0">
      <w:pPr>
        <w:pStyle w:val="ListParagraph"/>
        <w:spacing w:line="276" w:lineRule="auto"/>
        <w:ind w:left="420"/>
        <w:rPr>
          <w:rFonts w:cstheme="minorHAnsi"/>
        </w:rPr>
      </w:pPr>
    </w:p>
    <w:p w14:paraId="53EEB4D6" w14:textId="71B24B9B" w:rsidR="00FF04D0" w:rsidRPr="003313EF" w:rsidRDefault="00FF04D0" w:rsidP="00FF04D0">
      <w:pPr>
        <w:pStyle w:val="ListParagraph"/>
        <w:numPr>
          <w:ilvl w:val="0"/>
          <w:numId w:val="2"/>
        </w:numPr>
        <w:spacing w:line="276" w:lineRule="auto"/>
        <w:rPr>
          <w:rFonts w:cstheme="minorHAnsi"/>
        </w:rPr>
      </w:pPr>
      <w:r w:rsidRPr="003313EF">
        <w:rPr>
          <w:rFonts w:cstheme="minorHAnsi"/>
        </w:rPr>
        <w:t xml:space="preserve">What, if any, further considerations should influence the development of a future assessment system? Please set out the considerations and indicate where they should </w:t>
      </w:r>
      <w:proofErr w:type="gramStart"/>
      <w:r w:rsidRPr="003313EF">
        <w:rPr>
          <w:rFonts w:cstheme="minorHAnsi"/>
        </w:rPr>
        <w:t>be located in</w:t>
      </w:r>
      <w:proofErr w:type="gramEnd"/>
      <w:r w:rsidRPr="003313EF">
        <w:rPr>
          <w:rFonts w:cstheme="minorHAnsi"/>
        </w:rPr>
        <w:t xml:space="preserve"> the list of priorities. </w:t>
      </w:r>
    </w:p>
    <w:p w14:paraId="43F04041" w14:textId="566D8162" w:rsidR="001C0764" w:rsidRPr="003313EF" w:rsidRDefault="00C0573F" w:rsidP="00C0573F">
      <w:pPr>
        <w:ind w:left="60"/>
        <w:rPr>
          <w:rFonts w:eastAsia="Times New Roman" w:cstheme="minorHAnsi"/>
          <w:color w:val="2F5496" w:themeColor="accent1" w:themeShade="BF"/>
          <w:lang w:val="en-GB" w:eastAsia="en-GB"/>
        </w:rPr>
      </w:pPr>
      <w:r w:rsidRPr="003313EF">
        <w:rPr>
          <w:rFonts w:eastAsia="Times New Roman" w:cstheme="minorHAnsi"/>
          <w:b/>
          <w:bCs/>
          <w:color w:val="2F5496" w:themeColor="accent1" w:themeShade="BF"/>
          <w:lang w:val="en-GB" w:eastAsia="en-GB"/>
        </w:rPr>
        <w:t>Evolutionary change</w:t>
      </w:r>
      <w:r w:rsidRPr="003313EF">
        <w:rPr>
          <w:rFonts w:eastAsia="Times New Roman" w:cstheme="minorHAnsi"/>
          <w:color w:val="2F5496" w:themeColor="accent1" w:themeShade="BF"/>
          <w:lang w:val="en-GB" w:eastAsia="en-GB"/>
        </w:rPr>
        <w:br/>
      </w:r>
      <w:r w:rsidR="00EE0195" w:rsidRPr="003313EF">
        <w:rPr>
          <w:rFonts w:eastAsia="Times New Roman" w:cstheme="minorHAnsi"/>
          <w:color w:val="2F5496" w:themeColor="accent1" w:themeShade="BF"/>
          <w:lang w:val="en-GB" w:eastAsia="en-GB"/>
        </w:rPr>
        <w:t>Whilst the future exercise should not be driven b</w:t>
      </w:r>
      <w:r w:rsidR="001D2105" w:rsidRPr="003313EF">
        <w:rPr>
          <w:rFonts w:eastAsia="Times New Roman" w:cstheme="minorHAnsi"/>
          <w:color w:val="2F5496" w:themeColor="accent1" w:themeShade="BF"/>
          <w:lang w:val="en-GB" w:eastAsia="en-GB"/>
        </w:rPr>
        <w:t>y</w:t>
      </w:r>
      <w:r w:rsidR="00EE0195" w:rsidRPr="003313EF">
        <w:rPr>
          <w:rFonts w:eastAsia="Times New Roman" w:cstheme="minorHAnsi"/>
          <w:color w:val="2F5496" w:themeColor="accent1" w:themeShade="BF"/>
          <w:lang w:val="en-GB" w:eastAsia="en-GB"/>
        </w:rPr>
        <w:t xml:space="preserve"> </w:t>
      </w:r>
      <w:r w:rsidR="00EE0195" w:rsidRPr="003313EF">
        <w:rPr>
          <w:rFonts w:cstheme="minorHAnsi"/>
          <w:color w:val="2F5496" w:themeColor="accent1" w:themeShade="BF"/>
        </w:rPr>
        <w:t>maintaining continuity with REF 2021,</w:t>
      </w:r>
      <w:r w:rsidR="00EE0195" w:rsidRPr="003313EF">
        <w:rPr>
          <w:rFonts w:eastAsia="Times New Roman" w:cstheme="minorHAnsi"/>
          <w:color w:val="2F5496" w:themeColor="accent1" w:themeShade="BF"/>
          <w:lang w:val="en-GB" w:eastAsia="en-GB"/>
        </w:rPr>
        <w:t xml:space="preserve"> </w:t>
      </w:r>
      <w:r w:rsidR="001D2105" w:rsidRPr="003313EF">
        <w:rPr>
          <w:rFonts w:eastAsia="Times New Roman" w:cstheme="minorHAnsi"/>
          <w:color w:val="2F5496" w:themeColor="accent1" w:themeShade="BF"/>
          <w:lang w:val="en-GB" w:eastAsia="en-GB"/>
        </w:rPr>
        <w:t>i</w:t>
      </w:r>
      <w:r w:rsidR="00DF710D" w:rsidRPr="003313EF">
        <w:rPr>
          <w:rFonts w:eastAsia="Times New Roman" w:cstheme="minorHAnsi"/>
          <w:color w:val="2F5496" w:themeColor="accent1" w:themeShade="BF"/>
          <w:lang w:val="en-GB" w:eastAsia="en-GB"/>
        </w:rPr>
        <w:t>t is suggest</w:t>
      </w:r>
      <w:r w:rsidRPr="003313EF">
        <w:rPr>
          <w:rFonts w:eastAsia="Times New Roman" w:cstheme="minorHAnsi"/>
          <w:color w:val="2F5496" w:themeColor="accent1" w:themeShade="BF"/>
          <w:lang w:val="en-GB" w:eastAsia="en-GB"/>
        </w:rPr>
        <w:t>ed</w:t>
      </w:r>
      <w:r w:rsidR="00EE0195" w:rsidRPr="003313EF">
        <w:rPr>
          <w:rFonts w:eastAsia="Times New Roman" w:cstheme="minorHAnsi"/>
          <w:color w:val="2F5496" w:themeColor="accent1" w:themeShade="BF"/>
          <w:lang w:val="en-GB" w:eastAsia="en-GB"/>
        </w:rPr>
        <w:t xml:space="preserve"> </w:t>
      </w:r>
      <w:r w:rsidRPr="003313EF">
        <w:rPr>
          <w:rFonts w:eastAsia="Times New Roman" w:cstheme="minorHAnsi"/>
          <w:color w:val="2F5496" w:themeColor="accent1" w:themeShade="BF"/>
          <w:lang w:val="en-GB" w:eastAsia="en-GB"/>
        </w:rPr>
        <w:t xml:space="preserve">that </w:t>
      </w:r>
      <w:r w:rsidR="00DF710D" w:rsidRPr="003313EF">
        <w:rPr>
          <w:rFonts w:eastAsia="Times New Roman" w:cstheme="minorHAnsi"/>
          <w:color w:val="2F5496" w:themeColor="accent1" w:themeShade="BF"/>
          <w:lang w:val="en-GB" w:eastAsia="en-GB"/>
        </w:rPr>
        <w:t>some level of continuity</w:t>
      </w:r>
      <w:r w:rsidR="00EE0195" w:rsidRPr="003313EF">
        <w:rPr>
          <w:rFonts w:eastAsia="Times New Roman" w:cstheme="minorHAnsi"/>
          <w:color w:val="2F5496" w:themeColor="accent1" w:themeShade="BF"/>
          <w:lang w:val="en-GB" w:eastAsia="en-GB"/>
        </w:rPr>
        <w:t xml:space="preserve"> is maintained</w:t>
      </w:r>
      <w:r w:rsidR="00DF710D" w:rsidRPr="003313EF">
        <w:rPr>
          <w:rFonts w:eastAsia="Times New Roman" w:cstheme="minorHAnsi"/>
          <w:color w:val="2F5496" w:themeColor="accent1" w:themeShade="BF"/>
          <w:lang w:val="en-GB" w:eastAsia="en-GB"/>
        </w:rPr>
        <w:t xml:space="preserve"> rather than a complete overhaul.  </w:t>
      </w:r>
      <w:r w:rsidR="001D2105" w:rsidRPr="003313EF">
        <w:rPr>
          <w:rFonts w:eastAsia="Times New Roman" w:cstheme="minorHAnsi"/>
          <w:color w:val="2F5496" w:themeColor="accent1" w:themeShade="BF"/>
          <w:lang w:val="en-GB" w:eastAsia="en-GB"/>
        </w:rPr>
        <w:t>Evolutionary rather than radical changes to the exercise are preferred</w:t>
      </w:r>
      <w:r w:rsidRPr="003313EF">
        <w:rPr>
          <w:rFonts w:eastAsia="Times New Roman" w:cstheme="minorHAnsi"/>
          <w:color w:val="2F5496" w:themeColor="accent1" w:themeShade="BF"/>
          <w:lang w:val="en-GB" w:eastAsia="en-GB"/>
        </w:rPr>
        <w:t>, striving for simplicity whilst retaining robustness,</w:t>
      </w:r>
      <w:r w:rsidR="001D2105" w:rsidRPr="003313EF">
        <w:rPr>
          <w:rFonts w:eastAsia="Times New Roman" w:cstheme="minorHAnsi"/>
          <w:color w:val="2F5496" w:themeColor="accent1" w:themeShade="BF"/>
          <w:lang w:val="en-GB" w:eastAsia="en-GB"/>
        </w:rPr>
        <w:t xml:space="preserve"> </w:t>
      </w:r>
      <w:r w:rsidRPr="003313EF">
        <w:rPr>
          <w:rFonts w:eastAsia="Times New Roman" w:cstheme="minorHAnsi"/>
          <w:color w:val="2F5496" w:themeColor="accent1" w:themeShade="BF"/>
          <w:lang w:val="en-GB" w:eastAsia="en-GB"/>
        </w:rPr>
        <w:t>and</w:t>
      </w:r>
      <w:r w:rsidR="001D2105" w:rsidRPr="003313EF">
        <w:rPr>
          <w:rFonts w:eastAsia="Times New Roman" w:cstheme="minorHAnsi"/>
          <w:color w:val="2F5496" w:themeColor="accent1" w:themeShade="BF"/>
          <w:lang w:val="en-GB" w:eastAsia="en-GB"/>
        </w:rPr>
        <w:t xml:space="preserve"> adher</w:t>
      </w:r>
      <w:r w:rsidRPr="003313EF">
        <w:rPr>
          <w:rFonts w:eastAsia="Times New Roman" w:cstheme="minorHAnsi"/>
          <w:color w:val="2F5496" w:themeColor="accent1" w:themeShade="BF"/>
          <w:lang w:val="en-GB" w:eastAsia="en-GB"/>
        </w:rPr>
        <w:t>ing</w:t>
      </w:r>
      <w:r w:rsidR="001D2105" w:rsidRPr="003313EF">
        <w:rPr>
          <w:rFonts w:eastAsia="Times New Roman" w:cstheme="minorHAnsi"/>
          <w:color w:val="2F5496" w:themeColor="accent1" w:themeShade="BF"/>
          <w:lang w:val="en-GB" w:eastAsia="en-GB"/>
        </w:rPr>
        <w:t xml:space="preserve"> to the </w:t>
      </w:r>
      <w:r w:rsidRPr="003313EF">
        <w:rPr>
          <w:rFonts w:eastAsia="Times New Roman" w:cstheme="minorHAnsi"/>
          <w:color w:val="2F5496" w:themeColor="accent1" w:themeShade="BF"/>
          <w:lang w:val="en-GB" w:eastAsia="en-GB"/>
        </w:rPr>
        <w:t xml:space="preserve">key </w:t>
      </w:r>
      <w:r w:rsidR="001D2105" w:rsidRPr="003313EF">
        <w:rPr>
          <w:rFonts w:eastAsia="Times New Roman" w:cstheme="minorHAnsi"/>
          <w:color w:val="2F5496" w:themeColor="accent1" w:themeShade="BF"/>
          <w:lang w:val="en-GB" w:eastAsia="en-GB"/>
        </w:rPr>
        <w:t xml:space="preserve">principles of the exercise. </w:t>
      </w:r>
    </w:p>
    <w:p w14:paraId="4C77CDCE" w14:textId="77777777" w:rsidR="001D2105" w:rsidRPr="003313EF" w:rsidRDefault="001D2105" w:rsidP="00EE0195">
      <w:pPr>
        <w:rPr>
          <w:rFonts w:cstheme="minorHAnsi"/>
          <w:color w:val="2F5496" w:themeColor="accent1" w:themeShade="BF"/>
        </w:rPr>
      </w:pPr>
    </w:p>
    <w:p w14:paraId="143846B3" w14:textId="72DDD953" w:rsidR="00FF04D0" w:rsidRPr="003313EF" w:rsidRDefault="00FF04D0" w:rsidP="00FF04D0">
      <w:pPr>
        <w:pStyle w:val="ListParagraph"/>
        <w:numPr>
          <w:ilvl w:val="0"/>
          <w:numId w:val="2"/>
        </w:numPr>
        <w:spacing w:line="276" w:lineRule="auto"/>
        <w:rPr>
          <w:rFonts w:cstheme="minorHAnsi"/>
        </w:rPr>
      </w:pPr>
      <w:r w:rsidRPr="003313EF">
        <w:rPr>
          <w:rFonts w:cstheme="minorHAnsi"/>
        </w:rPr>
        <w:t>How can a future UK research assessment system best support a positive research culture?</w:t>
      </w:r>
    </w:p>
    <w:p w14:paraId="625D212D" w14:textId="2C8A0B13" w:rsidR="00C733B9" w:rsidRPr="003313EF" w:rsidRDefault="003216A2" w:rsidP="001F0D27">
      <w:pPr>
        <w:spacing w:line="240" w:lineRule="auto"/>
        <w:rPr>
          <w:rFonts w:eastAsia="Times New Roman" w:cstheme="minorHAnsi"/>
          <w:color w:val="2F5496" w:themeColor="accent1" w:themeShade="BF"/>
          <w:lang w:val="en-GB" w:eastAsia="en-GB"/>
        </w:rPr>
      </w:pPr>
      <w:r w:rsidRPr="003313EF">
        <w:rPr>
          <w:rFonts w:eastAsia="Times New Roman" w:cstheme="minorHAnsi"/>
          <w:b/>
          <w:bCs/>
          <w:color w:val="2F5496" w:themeColor="accent1" w:themeShade="BF"/>
          <w:lang w:val="en-GB" w:eastAsia="en-GB"/>
        </w:rPr>
        <w:t>Positive practices and supporting careers</w:t>
      </w:r>
      <w:r w:rsidRPr="003313EF">
        <w:rPr>
          <w:rFonts w:eastAsia="Times New Roman" w:cstheme="minorHAnsi"/>
          <w:color w:val="2F5496" w:themeColor="accent1" w:themeShade="BF"/>
          <w:lang w:val="en-GB" w:eastAsia="en-GB"/>
        </w:rPr>
        <w:br/>
      </w:r>
      <w:r w:rsidR="00434F2C" w:rsidRPr="003313EF">
        <w:rPr>
          <w:rFonts w:eastAsia="Times New Roman" w:cstheme="minorHAnsi"/>
          <w:color w:val="2F5496" w:themeColor="accent1" w:themeShade="BF"/>
          <w:lang w:val="en-GB" w:eastAsia="en-GB"/>
        </w:rPr>
        <w:t xml:space="preserve">A future </w:t>
      </w:r>
      <w:r w:rsidR="00D954DE" w:rsidRPr="003313EF">
        <w:rPr>
          <w:rFonts w:eastAsia="Times New Roman" w:cstheme="minorHAnsi"/>
          <w:color w:val="2F5496" w:themeColor="accent1" w:themeShade="BF"/>
          <w:lang w:val="en-GB" w:eastAsia="en-GB"/>
        </w:rPr>
        <w:t>UK res</w:t>
      </w:r>
      <w:r w:rsidR="009D2871" w:rsidRPr="003313EF">
        <w:rPr>
          <w:rFonts w:eastAsia="Times New Roman" w:cstheme="minorHAnsi"/>
          <w:color w:val="2F5496" w:themeColor="accent1" w:themeShade="BF"/>
          <w:lang w:val="en-GB" w:eastAsia="en-GB"/>
        </w:rPr>
        <w:t>earch assessment system should s</w:t>
      </w:r>
      <w:r w:rsidR="00C733B9" w:rsidRPr="003313EF">
        <w:rPr>
          <w:rFonts w:eastAsia="Times New Roman" w:cstheme="minorHAnsi"/>
          <w:color w:val="2F5496" w:themeColor="accent1" w:themeShade="BF"/>
          <w:lang w:val="en-GB" w:eastAsia="en-GB"/>
        </w:rPr>
        <w:t>upport open research and reward collegiality and research career stability</w:t>
      </w:r>
      <w:r w:rsidR="007D4838" w:rsidRPr="003313EF">
        <w:rPr>
          <w:rFonts w:eastAsia="Times New Roman" w:cstheme="minorHAnsi"/>
          <w:color w:val="2F5496" w:themeColor="accent1" w:themeShade="BF"/>
          <w:lang w:val="en-GB" w:eastAsia="en-GB"/>
        </w:rPr>
        <w:t>. Especially a</w:t>
      </w:r>
      <w:r w:rsidR="00C733B9" w:rsidRPr="003313EF">
        <w:rPr>
          <w:rFonts w:eastAsia="Times New Roman" w:cstheme="minorHAnsi"/>
          <w:color w:val="2F5496" w:themeColor="accent1" w:themeShade="BF"/>
          <w:lang w:val="en-GB" w:eastAsia="en-GB"/>
        </w:rPr>
        <w:t xml:space="preserve"> system which encourages a trajectory and clear line of sight for potential early career REF staff rather than ever changing rules which cause instability and reactive processes within institutions to satisfy the new eligibility criteria. The assessment should be one that </w:t>
      </w:r>
      <w:proofErr w:type="gramStart"/>
      <w:r w:rsidR="00C733B9" w:rsidRPr="003313EF">
        <w:rPr>
          <w:rFonts w:eastAsia="Times New Roman" w:cstheme="minorHAnsi"/>
          <w:color w:val="2F5496" w:themeColor="accent1" w:themeShade="BF"/>
          <w:lang w:val="en-GB" w:eastAsia="en-GB"/>
        </w:rPr>
        <w:t>promotes fairness at all times</w:t>
      </w:r>
      <w:proofErr w:type="gramEnd"/>
      <w:r w:rsidR="00C733B9" w:rsidRPr="003313EF">
        <w:rPr>
          <w:rFonts w:eastAsia="Times New Roman" w:cstheme="minorHAnsi"/>
          <w:color w:val="2F5496" w:themeColor="accent1" w:themeShade="BF"/>
          <w:lang w:val="en-GB" w:eastAsia="en-GB"/>
        </w:rPr>
        <w:t xml:space="preserve"> and </w:t>
      </w:r>
      <w:r w:rsidR="00FC3F9F" w:rsidRPr="003313EF">
        <w:rPr>
          <w:rFonts w:eastAsia="Times New Roman" w:cstheme="minorHAnsi"/>
          <w:color w:val="2F5496" w:themeColor="accent1" w:themeShade="BF"/>
          <w:lang w:val="en-GB" w:eastAsia="en-GB"/>
        </w:rPr>
        <w:t>provide</w:t>
      </w:r>
      <w:r w:rsidR="00C733B9" w:rsidRPr="003313EF">
        <w:rPr>
          <w:rFonts w:eastAsia="Times New Roman" w:cstheme="minorHAnsi"/>
          <w:color w:val="2F5496" w:themeColor="accent1" w:themeShade="BF"/>
          <w:lang w:val="en-GB" w:eastAsia="en-GB"/>
        </w:rPr>
        <w:t xml:space="preserve"> incentives to support less developed research areas. </w:t>
      </w:r>
    </w:p>
    <w:p w14:paraId="378E832A" w14:textId="103D252A" w:rsidR="0016429C" w:rsidRPr="008B4FD6" w:rsidRDefault="00434F2C" w:rsidP="008B4FD6">
      <w:pPr>
        <w:spacing w:line="240" w:lineRule="auto"/>
        <w:rPr>
          <w:rFonts w:eastAsia="Times New Roman" w:cstheme="minorHAnsi"/>
          <w:color w:val="2F5496" w:themeColor="accent1" w:themeShade="BF"/>
          <w:lang w:val="en-GB" w:eastAsia="en-GB"/>
        </w:rPr>
      </w:pPr>
      <w:r w:rsidRPr="003313EF">
        <w:rPr>
          <w:rFonts w:eastAsia="Times New Roman" w:cstheme="minorHAnsi"/>
          <w:color w:val="2F5496" w:themeColor="accent1" w:themeShade="BF"/>
          <w:lang w:val="en-GB" w:eastAsia="en-GB"/>
        </w:rPr>
        <w:t xml:space="preserve">To promote collegiality, it is suggested </w:t>
      </w:r>
      <w:r w:rsidR="0016429C" w:rsidRPr="003313EF">
        <w:rPr>
          <w:rFonts w:eastAsia="Times New Roman" w:cstheme="minorHAnsi"/>
          <w:color w:val="2F5496" w:themeColor="accent1" w:themeShade="BF"/>
          <w:lang w:val="en-GB" w:eastAsia="en-GB"/>
        </w:rPr>
        <w:t>communication between HEIs</w:t>
      </w:r>
      <w:r w:rsidRPr="003313EF">
        <w:rPr>
          <w:rFonts w:eastAsia="Times New Roman" w:cstheme="minorHAnsi"/>
          <w:color w:val="2F5496" w:themeColor="accent1" w:themeShade="BF"/>
          <w:lang w:val="en-GB" w:eastAsia="en-GB"/>
        </w:rPr>
        <w:t xml:space="preserve"> is established</w:t>
      </w:r>
      <w:r w:rsidR="0016429C" w:rsidRPr="003313EF">
        <w:rPr>
          <w:rFonts w:eastAsia="Times New Roman" w:cstheme="minorHAnsi"/>
          <w:color w:val="2F5496" w:themeColor="accent1" w:themeShade="BF"/>
          <w:lang w:val="en-GB" w:eastAsia="en-GB"/>
        </w:rPr>
        <w:t xml:space="preserve"> so the UK becomes a place of REF support rather than competition with consideration of systems used in other countries. </w:t>
      </w:r>
    </w:p>
    <w:p w14:paraId="7BF20DE5" w14:textId="77777777" w:rsidR="00FF04D0" w:rsidRPr="003313EF" w:rsidRDefault="00FF04D0" w:rsidP="00FF04D0">
      <w:pPr>
        <w:spacing w:line="276" w:lineRule="auto"/>
        <w:rPr>
          <w:rFonts w:cstheme="minorHAnsi"/>
          <w:b/>
          <w:bCs/>
        </w:rPr>
      </w:pPr>
      <w:r w:rsidRPr="003313EF">
        <w:rPr>
          <w:rFonts w:cstheme="minorHAnsi"/>
          <w:b/>
          <w:bCs/>
        </w:rPr>
        <w:t>Section three: identifying research excellence</w:t>
      </w:r>
    </w:p>
    <w:p w14:paraId="100C0201" w14:textId="77777777" w:rsidR="00FF04D0" w:rsidRPr="003313EF" w:rsidRDefault="00FF04D0" w:rsidP="00FF04D0">
      <w:pPr>
        <w:pStyle w:val="ListParagraph"/>
        <w:numPr>
          <w:ilvl w:val="0"/>
          <w:numId w:val="2"/>
        </w:numPr>
        <w:spacing w:line="276" w:lineRule="auto"/>
        <w:rPr>
          <w:rFonts w:cstheme="minorHAnsi"/>
        </w:rPr>
      </w:pPr>
      <w:r w:rsidRPr="003313EF">
        <w:rPr>
          <w:rFonts w:cstheme="minorHAnsi"/>
        </w:rPr>
        <w:t xml:space="preserve">Which of the following elements should be </w:t>
      </w:r>
      <w:proofErr w:type="spellStart"/>
      <w:r w:rsidRPr="003313EF">
        <w:rPr>
          <w:rFonts w:cstheme="minorHAnsi"/>
        </w:rPr>
        <w:t>recognised</w:t>
      </w:r>
      <w:proofErr w:type="spellEnd"/>
      <w:r w:rsidRPr="003313EF">
        <w:rPr>
          <w:rFonts w:cstheme="minorHAnsi"/>
        </w:rPr>
        <w:t xml:space="preserve"> and rewarded as components of research excellence in a future assessment exercise?</w:t>
      </w:r>
    </w:p>
    <w:p w14:paraId="37B5A4EC" w14:textId="77777777" w:rsidR="00FF04D0" w:rsidRPr="003313EF" w:rsidRDefault="00FF04D0" w:rsidP="00FF04D0">
      <w:pPr>
        <w:pStyle w:val="ListParagraph"/>
        <w:spacing w:line="276" w:lineRule="auto"/>
        <w:rPr>
          <w:rFonts w:cstheme="minorHAnsi"/>
        </w:rPr>
      </w:pPr>
      <w:r w:rsidRPr="003313EF">
        <w:rPr>
          <w:rFonts w:cstheme="minorHAnsi"/>
        </w:rPr>
        <w:t>(Multiple options: ‘Should be heavily weighted’ – ‘Should be moderately weighted’ – ‘Should be weighted less heavily’ – ‘Should not be assessed’ – ‘Don’t know’)</w:t>
      </w:r>
    </w:p>
    <w:p w14:paraId="4E84D34A" w14:textId="2870A4E8" w:rsidR="00FF04D0" w:rsidRPr="003313EF" w:rsidRDefault="00FF04D0" w:rsidP="00FF04D0">
      <w:pPr>
        <w:pStyle w:val="ListParagraph"/>
        <w:numPr>
          <w:ilvl w:val="0"/>
          <w:numId w:val="3"/>
        </w:numPr>
        <w:spacing w:line="276" w:lineRule="auto"/>
        <w:rPr>
          <w:rFonts w:cstheme="minorHAnsi"/>
        </w:rPr>
      </w:pPr>
      <w:r w:rsidRPr="003313EF">
        <w:rPr>
          <w:rFonts w:cstheme="minorHAnsi"/>
        </w:rPr>
        <w:t>Research inputs (</w:t>
      </w:r>
      <w:proofErr w:type="gramStart"/>
      <w:r w:rsidRPr="003313EF">
        <w:rPr>
          <w:rFonts w:cstheme="minorHAnsi"/>
        </w:rPr>
        <w:t>e.g.</w:t>
      </w:r>
      <w:proofErr w:type="gramEnd"/>
      <w:r w:rsidRPr="003313EF">
        <w:rPr>
          <w:rFonts w:cstheme="minorHAnsi"/>
        </w:rPr>
        <w:t xml:space="preserve"> research income, internal investment in research and in researchers)</w:t>
      </w:r>
      <w:r w:rsidR="00376416" w:rsidRPr="003313EF">
        <w:rPr>
          <w:rFonts w:cstheme="minorHAnsi"/>
        </w:rPr>
        <w:t xml:space="preserve"> </w:t>
      </w:r>
      <w:r w:rsidR="00376416" w:rsidRPr="003313EF">
        <w:rPr>
          <w:rFonts w:cstheme="minorHAnsi"/>
          <w:color w:val="2F5496" w:themeColor="accent1" w:themeShade="BF"/>
        </w:rPr>
        <w:t>Should be moderately weighted</w:t>
      </w:r>
    </w:p>
    <w:p w14:paraId="58AAAAC1" w14:textId="525F408B" w:rsidR="00FF04D0" w:rsidRPr="003313EF" w:rsidRDefault="00FF04D0" w:rsidP="00FF04D0">
      <w:pPr>
        <w:pStyle w:val="ListParagraph"/>
        <w:numPr>
          <w:ilvl w:val="0"/>
          <w:numId w:val="3"/>
        </w:numPr>
        <w:spacing w:line="276" w:lineRule="auto"/>
        <w:rPr>
          <w:rFonts w:cstheme="minorHAnsi"/>
        </w:rPr>
      </w:pPr>
      <w:r w:rsidRPr="003313EF">
        <w:rPr>
          <w:rFonts w:cstheme="minorHAnsi"/>
        </w:rPr>
        <w:t>Research process (</w:t>
      </w:r>
      <w:proofErr w:type="gramStart"/>
      <w:r w:rsidRPr="003313EF">
        <w:rPr>
          <w:rFonts w:cstheme="minorHAnsi"/>
        </w:rPr>
        <w:t>e.g.</w:t>
      </w:r>
      <w:proofErr w:type="gramEnd"/>
      <w:r w:rsidRPr="003313EF">
        <w:rPr>
          <w:rFonts w:cstheme="minorHAnsi"/>
        </w:rPr>
        <w:t xml:space="preserve"> open research practices, collaboration, following high ethical standards)</w:t>
      </w:r>
      <w:r w:rsidR="00376416" w:rsidRPr="003313EF">
        <w:rPr>
          <w:rFonts w:cstheme="minorHAnsi"/>
        </w:rPr>
        <w:t xml:space="preserve"> </w:t>
      </w:r>
      <w:r w:rsidR="00376416" w:rsidRPr="003313EF">
        <w:rPr>
          <w:rFonts w:cstheme="minorHAnsi"/>
          <w:color w:val="2F5496" w:themeColor="accent1" w:themeShade="BF"/>
        </w:rPr>
        <w:t>Should be moderately weighted’</w:t>
      </w:r>
    </w:p>
    <w:p w14:paraId="26658508" w14:textId="5E14E86C" w:rsidR="00FF04D0" w:rsidRPr="003313EF" w:rsidRDefault="00FF04D0" w:rsidP="00FF04D0">
      <w:pPr>
        <w:pStyle w:val="ListParagraph"/>
        <w:numPr>
          <w:ilvl w:val="0"/>
          <w:numId w:val="3"/>
        </w:numPr>
        <w:spacing w:line="276" w:lineRule="auto"/>
        <w:rPr>
          <w:rFonts w:cstheme="minorHAnsi"/>
          <w:color w:val="2F5496" w:themeColor="accent1" w:themeShade="BF"/>
        </w:rPr>
      </w:pPr>
      <w:r w:rsidRPr="003313EF">
        <w:rPr>
          <w:rFonts w:cstheme="minorHAnsi"/>
        </w:rPr>
        <w:t>Outputs (</w:t>
      </w:r>
      <w:proofErr w:type="gramStart"/>
      <w:r w:rsidRPr="003313EF">
        <w:rPr>
          <w:rFonts w:cstheme="minorHAnsi"/>
        </w:rPr>
        <w:t>e.g.</w:t>
      </w:r>
      <w:proofErr w:type="gramEnd"/>
      <w:r w:rsidRPr="003313EF">
        <w:rPr>
          <w:rFonts w:cstheme="minorHAnsi"/>
        </w:rPr>
        <w:t xml:space="preserve"> journal articles, monographs, patents, software, performances, exhibitions, datasets)</w:t>
      </w:r>
      <w:r w:rsidR="00376416" w:rsidRPr="003313EF">
        <w:rPr>
          <w:rFonts w:cstheme="minorHAnsi"/>
        </w:rPr>
        <w:t xml:space="preserve"> </w:t>
      </w:r>
      <w:r w:rsidR="00376416" w:rsidRPr="003313EF">
        <w:rPr>
          <w:rFonts w:cstheme="minorHAnsi"/>
          <w:color w:val="2F5496" w:themeColor="accent1" w:themeShade="BF"/>
        </w:rPr>
        <w:t>Should be heavily weighted’</w:t>
      </w:r>
    </w:p>
    <w:p w14:paraId="1FAD525C" w14:textId="2B8CC197" w:rsidR="00FF04D0" w:rsidRPr="003313EF" w:rsidRDefault="00FF04D0" w:rsidP="00FF04D0">
      <w:pPr>
        <w:pStyle w:val="ListParagraph"/>
        <w:numPr>
          <w:ilvl w:val="0"/>
          <w:numId w:val="3"/>
        </w:numPr>
        <w:spacing w:line="276" w:lineRule="auto"/>
        <w:rPr>
          <w:rFonts w:cstheme="minorHAnsi"/>
        </w:rPr>
      </w:pPr>
      <w:r w:rsidRPr="003313EF">
        <w:rPr>
          <w:rFonts w:cstheme="minorHAnsi"/>
        </w:rPr>
        <w:t xml:space="preserve">Academic impact (contribution to the wider academic community through </w:t>
      </w:r>
      <w:proofErr w:type="gramStart"/>
      <w:r w:rsidRPr="003313EF">
        <w:rPr>
          <w:rFonts w:cstheme="minorHAnsi"/>
        </w:rPr>
        <w:t>e.g.</w:t>
      </w:r>
      <w:proofErr w:type="gramEnd"/>
      <w:r w:rsidRPr="003313EF">
        <w:rPr>
          <w:rFonts w:cstheme="minorHAnsi"/>
        </w:rPr>
        <w:t xml:space="preserve"> journal editorship, mentoring, activities that move the discipline forward)</w:t>
      </w:r>
      <w:r w:rsidR="00376416" w:rsidRPr="003313EF">
        <w:rPr>
          <w:rFonts w:cstheme="minorHAnsi"/>
        </w:rPr>
        <w:t xml:space="preserve"> </w:t>
      </w:r>
      <w:r w:rsidR="00376416" w:rsidRPr="003313EF">
        <w:rPr>
          <w:rFonts w:cstheme="minorHAnsi"/>
          <w:color w:val="2F5496" w:themeColor="accent1" w:themeShade="BF"/>
        </w:rPr>
        <w:t>Should be heavily weighted’</w:t>
      </w:r>
    </w:p>
    <w:p w14:paraId="573D4DB7" w14:textId="4309D12D" w:rsidR="00FF04D0" w:rsidRPr="003313EF" w:rsidRDefault="00FF04D0" w:rsidP="00376416">
      <w:pPr>
        <w:pStyle w:val="ListParagraph"/>
        <w:numPr>
          <w:ilvl w:val="0"/>
          <w:numId w:val="3"/>
        </w:numPr>
        <w:spacing w:line="276" w:lineRule="auto"/>
        <w:rPr>
          <w:rFonts w:cstheme="minorHAnsi"/>
        </w:rPr>
      </w:pPr>
      <w:r w:rsidRPr="003313EF">
        <w:rPr>
          <w:rFonts w:cstheme="minorHAnsi"/>
        </w:rPr>
        <w:t>Engagement beyond academia</w:t>
      </w:r>
      <w:r w:rsidR="00376416" w:rsidRPr="003313EF">
        <w:rPr>
          <w:rFonts w:cstheme="minorHAnsi"/>
        </w:rPr>
        <w:t xml:space="preserve"> </w:t>
      </w:r>
      <w:r w:rsidR="00376416" w:rsidRPr="003313EF">
        <w:rPr>
          <w:rFonts w:cstheme="minorHAnsi"/>
          <w:color w:val="2F5496" w:themeColor="accent1" w:themeShade="BF"/>
        </w:rPr>
        <w:t>‘Should be moderately weighted</w:t>
      </w:r>
    </w:p>
    <w:p w14:paraId="65DB4B75" w14:textId="560CC5B7" w:rsidR="00FF04D0" w:rsidRPr="003313EF" w:rsidRDefault="00FF04D0" w:rsidP="00376416">
      <w:pPr>
        <w:pStyle w:val="ListParagraph"/>
        <w:numPr>
          <w:ilvl w:val="0"/>
          <w:numId w:val="3"/>
        </w:numPr>
        <w:spacing w:line="276" w:lineRule="auto"/>
        <w:rPr>
          <w:rFonts w:cstheme="minorHAnsi"/>
        </w:rPr>
      </w:pPr>
      <w:r w:rsidRPr="003313EF">
        <w:rPr>
          <w:rFonts w:cstheme="minorHAnsi"/>
        </w:rPr>
        <w:t>Societal and economic impact</w:t>
      </w:r>
      <w:r w:rsidR="00376416" w:rsidRPr="003313EF">
        <w:rPr>
          <w:rFonts w:cstheme="minorHAnsi"/>
        </w:rPr>
        <w:t xml:space="preserve"> </w:t>
      </w:r>
      <w:r w:rsidR="00376416" w:rsidRPr="003313EF">
        <w:rPr>
          <w:rFonts w:cstheme="minorHAnsi"/>
          <w:color w:val="2F5496" w:themeColor="accent1" w:themeShade="BF"/>
        </w:rPr>
        <w:t>Should be heavily weighted</w:t>
      </w:r>
    </w:p>
    <w:p w14:paraId="28EAA983" w14:textId="0AD98695" w:rsidR="00FF04D0" w:rsidRPr="003313EF" w:rsidRDefault="00FF04D0" w:rsidP="00FF04D0">
      <w:pPr>
        <w:pStyle w:val="ListParagraph"/>
        <w:numPr>
          <w:ilvl w:val="0"/>
          <w:numId w:val="3"/>
        </w:numPr>
        <w:spacing w:line="276" w:lineRule="auto"/>
        <w:rPr>
          <w:rFonts w:cstheme="minorHAnsi"/>
        </w:rPr>
      </w:pPr>
      <w:r w:rsidRPr="003313EF">
        <w:rPr>
          <w:rFonts w:cstheme="minorHAnsi"/>
        </w:rPr>
        <w:t>Other (please specify).</w:t>
      </w:r>
      <w:r w:rsidR="00376416" w:rsidRPr="003313EF">
        <w:rPr>
          <w:rFonts w:cstheme="minorHAnsi"/>
        </w:rPr>
        <w:t xml:space="preserve"> N/A</w:t>
      </w:r>
    </w:p>
    <w:p w14:paraId="4D75D08B" w14:textId="77777777" w:rsidR="00FF04D0" w:rsidRPr="003313EF" w:rsidRDefault="00FF04D0" w:rsidP="00FF04D0">
      <w:pPr>
        <w:pStyle w:val="ListParagraph"/>
        <w:spacing w:line="276" w:lineRule="auto"/>
        <w:rPr>
          <w:rFonts w:cstheme="minorHAnsi"/>
        </w:rPr>
      </w:pPr>
    </w:p>
    <w:p w14:paraId="3BCE490D" w14:textId="1BBD4687" w:rsidR="00FF04D0" w:rsidRPr="003313EF" w:rsidRDefault="00FF04D0" w:rsidP="00FF04D0">
      <w:pPr>
        <w:pStyle w:val="ListParagraph"/>
        <w:numPr>
          <w:ilvl w:val="0"/>
          <w:numId w:val="2"/>
        </w:numPr>
        <w:spacing w:line="276" w:lineRule="auto"/>
        <w:rPr>
          <w:rFonts w:cstheme="minorHAnsi"/>
        </w:rPr>
      </w:pPr>
      <w:r w:rsidRPr="003313EF">
        <w:rPr>
          <w:rFonts w:cstheme="minorHAnsi"/>
        </w:rPr>
        <w:t>Do you have any further comments to make regarding the components of research excellence?</w:t>
      </w:r>
    </w:p>
    <w:p w14:paraId="47475A45" w14:textId="2434EBAB" w:rsidR="009C136B" w:rsidRPr="003313EF" w:rsidRDefault="00623297" w:rsidP="001F0D27">
      <w:pPr>
        <w:spacing w:line="240" w:lineRule="auto"/>
        <w:ind w:left="60"/>
        <w:rPr>
          <w:rFonts w:cstheme="minorHAnsi"/>
          <w:color w:val="2F5496" w:themeColor="accent1" w:themeShade="BF"/>
        </w:rPr>
      </w:pPr>
      <w:r w:rsidRPr="003313EF">
        <w:rPr>
          <w:rFonts w:cstheme="minorHAnsi"/>
          <w:color w:val="2F5496" w:themeColor="accent1" w:themeShade="BF"/>
        </w:rPr>
        <w:lastRenderedPageBreak/>
        <w:t xml:space="preserve">The </w:t>
      </w:r>
      <w:r w:rsidR="003B6B11" w:rsidRPr="003313EF">
        <w:rPr>
          <w:rFonts w:cstheme="minorHAnsi"/>
          <w:color w:val="2F5496" w:themeColor="accent1" w:themeShade="BF"/>
        </w:rPr>
        <w:t>University’s r</w:t>
      </w:r>
      <w:r w:rsidR="009C136B" w:rsidRPr="003313EF">
        <w:rPr>
          <w:rFonts w:cstheme="minorHAnsi"/>
          <w:color w:val="2F5496" w:themeColor="accent1" w:themeShade="BF"/>
        </w:rPr>
        <w:t>esearch input</w:t>
      </w:r>
      <w:r w:rsidR="008A7D23" w:rsidRPr="003313EF">
        <w:rPr>
          <w:rFonts w:cstheme="minorHAnsi"/>
          <w:color w:val="2F5496" w:themeColor="accent1" w:themeShade="BF"/>
        </w:rPr>
        <w:t>s</w:t>
      </w:r>
      <w:r w:rsidR="001E12C0" w:rsidRPr="003313EF">
        <w:rPr>
          <w:rFonts w:cstheme="minorHAnsi"/>
          <w:color w:val="2F5496" w:themeColor="accent1" w:themeShade="BF"/>
        </w:rPr>
        <w:t xml:space="preserve"> (</w:t>
      </w:r>
      <w:r w:rsidR="003B6B11" w:rsidRPr="003313EF">
        <w:rPr>
          <w:rFonts w:cstheme="minorHAnsi"/>
          <w:color w:val="2F5496" w:themeColor="accent1" w:themeShade="BF"/>
        </w:rPr>
        <w:t xml:space="preserve">including </w:t>
      </w:r>
      <w:r w:rsidR="001E12C0" w:rsidRPr="003313EF">
        <w:rPr>
          <w:rFonts w:cstheme="minorHAnsi"/>
          <w:color w:val="2F5496" w:themeColor="accent1" w:themeShade="BF"/>
        </w:rPr>
        <w:t>income, investment</w:t>
      </w:r>
      <w:r w:rsidR="003B6B11" w:rsidRPr="003313EF">
        <w:rPr>
          <w:rFonts w:cstheme="minorHAnsi"/>
          <w:color w:val="2F5496" w:themeColor="accent1" w:themeShade="BF"/>
        </w:rPr>
        <w:t>, contributions</w:t>
      </w:r>
      <w:r w:rsidR="001E12C0" w:rsidRPr="003313EF">
        <w:rPr>
          <w:rFonts w:cstheme="minorHAnsi"/>
          <w:color w:val="2F5496" w:themeColor="accent1" w:themeShade="BF"/>
        </w:rPr>
        <w:t xml:space="preserve"> and processes)</w:t>
      </w:r>
      <w:r w:rsidR="009C136B" w:rsidRPr="003313EF">
        <w:rPr>
          <w:rFonts w:cstheme="minorHAnsi"/>
          <w:color w:val="2F5496" w:themeColor="accent1" w:themeShade="BF"/>
        </w:rPr>
        <w:t xml:space="preserve"> </w:t>
      </w:r>
      <w:proofErr w:type="gramStart"/>
      <w:r w:rsidR="003B6B11" w:rsidRPr="003313EF">
        <w:rPr>
          <w:rFonts w:cstheme="minorHAnsi"/>
          <w:color w:val="2F5496" w:themeColor="accent1" w:themeShade="BF"/>
        </w:rPr>
        <w:t>should</w:t>
      </w:r>
      <w:r w:rsidR="009C136B" w:rsidRPr="003313EF">
        <w:rPr>
          <w:rFonts w:cstheme="minorHAnsi"/>
          <w:color w:val="2F5496" w:themeColor="accent1" w:themeShade="BF"/>
        </w:rPr>
        <w:t xml:space="preserve"> to</w:t>
      </w:r>
      <w:proofErr w:type="gramEnd"/>
      <w:r w:rsidR="009C136B" w:rsidRPr="003313EF">
        <w:rPr>
          <w:rFonts w:cstheme="minorHAnsi"/>
          <w:color w:val="2F5496" w:themeColor="accent1" w:themeShade="BF"/>
        </w:rPr>
        <w:t xml:space="preserve"> be </w:t>
      </w:r>
      <w:r w:rsidR="001E12C0" w:rsidRPr="003313EF">
        <w:rPr>
          <w:rFonts w:cstheme="minorHAnsi"/>
          <w:color w:val="2F5496" w:themeColor="accent1" w:themeShade="BF"/>
        </w:rPr>
        <w:t>evaluated</w:t>
      </w:r>
      <w:r w:rsidR="009C136B" w:rsidRPr="003313EF">
        <w:rPr>
          <w:rFonts w:cstheme="minorHAnsi"/>
          <w:color w:val="2F5496" w:themeColor="accent1" w:themeShade="BF"/>
        </w:rPr>
        <w:t xml:space="preserve"> in terms of how they contribute to the final </w:t>
      </w:r>
      <w:r w:rsidR="001E12C0" w:rsidRPr="003313EF">
        <w:rPr>
          <w:rFonts w:cstheme="minorHAnsi"/>
          <w:color w:val="2F5496" w:themeColor="accent1" w:themeShade="BF"/>
        </w:rPr>
        <w:t>outcomes (</w:t>
      </w:r>
      <w:r w:rsidR="009C136B" w:rsidRPr="003313EF">
        <w:rPr>
          <w:rFonts w:cstheme="minorHAnsi"/>
          <w:color w:val="2F5496" w:themeColor="accent1" w:themeShade="BF"/>
        </w:rPr>
        <w:t>output/impact/environment</w:t>
      </w:r>
      <w:r w:rsidR="008A7D23" w:rsidRPr="003313EF">
        <w:rPr>
          <w:rFonts w:cstheme="minorHAnsi"/>
          <w:color w:val="2F5496" w:themeColor="accent1" w:themeShade="BF"/>
        </w:rPr>
        <w:t xml:space="preserve"> components</w:t>
      </w:r>
      <w:r w:rsidR="001E12C0" w:rsidRPr="003313EF">
        <w:rPr>
          <w:rFonts w:cstheme="minorHAnsi"/>
          <w:color w:val="2F5496" w:themeColor="accent1" w:themeShade="BF"/>
        </w:rPr>
        <w:t>)</w:t>
      </w:r>
      <w:r w:rsidR="009C136B" w:rsidRPr="003313EF">
        <w:rPr>
          <w:rFonts w:cstheme="minorHAnsi"/>
          <w:color w:val="2F5496" w:themeColor="accent1" w:themeShade="BF"/>
        </w:rPr>
        <w:t xml:space="preserve">. </w:t>
      </w:r>
    </w:p>
    <w:p w14:paraId="73D5486B" w14:textId="7F44A888" w:rsidR="00FF04D0" w:rsidRPr="003313EF" w:rsidRDefault="009C136B" w:rsidP="001F0D27">
      <w:pPr>
        <w:spacing w:line="240" w:lineRule="auto"/>
        <w:ind w:left="60"/>
        <w:rPr>
          <w:rFonts w:cstheme="minorHAnsi"/>
          <w:color w:val="2F5496" w:themeColor="accent1" w:themeShade="BF"/>
        </w:rPr>
      </w:pPr>
      <w:r w:rsidRPr="003313EF">
        <w:rPr>
          <w:rFonts w:cstheme="minorHAnsi"/>
          <w:color w:val="2F5496" w:themeColor="accent1" w:themeShade="BF"/>
        </w:rPr>
        <w:t>Development of research capacity</w:t>
      </w:r>
      <w:r w:rsidR="00BE3E1F" w:rsidRPr="003313EF">
        <w:rPr>
          <w:rFonts w:cstheme="minorHAnsi"/>
          <w:color w:val="2F5496" w:themeColor="accent1" w:themeShade="BF"/>
        </w:rPr>
        <w:t xml:space="preserve">, </w:t>
      </w:r>
      <w:r w:rsidRPr="003313EF">
        <w:rPr>
          <w:rFonts w:cstheme="minorHAnsi"/>
          <w:color w:val="2F5496" w:themeColor="accent1" w:themeShade="BF"/>
        </w:rPr>
        <w:t xml:space="preserve">culture and </w:t>
      </w:r>
      <w:r w:rsidR="005F2529" w:rsidRPr="003313EF">
        <w:rPr>
          <w:rFonts w:cstheme="minorHAnsi"/>
          <w:color w:val="2F5496" w:themeColor="accent1" w:themeShade="BF"/>
        </w:rPr>
        <w:t>recog</w:t>
      </w:r>
      <w:r w:rsidR="00BE3E1F" w:rsidRPr="003313EF">
        <w:rPr>
          <w:rFonts w:cstheme="minorHAnsi"/>
          <w:color w:val="2F5496" w:themeColor="accent1" w:themeShade="BF"/>
        </w:rPr>
        <w:t>nition of</w:t>
      </w:r>
      <w:r w:rsidRPr="003313EF">
        <w:rPr>
          <w:rFonts w:cstheme="minorHAnsi"/>
          <w:color w:val="2F5496" w:themeColor="accent1" w:themeShade="BF"/>
        </w:rPr>
        <w:t xml:space="preserve"> academic input</w:t>
      </w:r>
      <w:r w:rsidR="004E70B8" w:rsidRPr="003313EF">
        <w:rPr>
          <w:rFonts w:cstheme="minorHAnsi"/>
          <w:color w:val="2F5496" w:themeColor="accent1" w:themeShade="BF"/>
        </w:rPr>
        <w:t xml:space="preserve"> needs to be weighted more heavily</w:t>
      </w:r>
      <w:r w:rsidRPr="003313EF">
        <w:rPr>
          <w:rFonts w:cstheme="minorHAnsi"/>
          <w:color w:val="2F5496" w:themeColor="accent1" w:themeShade="BF"/>
        </w:rPr>
        <w:t>.</w:t>
      </w:r>
      <w:r w:rsidR="004E70B8" w:rsidRPr="003313EF">
        <w:rPr>
          <w:rFonts w:cstheme="minorHAnsi"/>
          <w:color w:val="2F5496" w:themeColor="accent1" w:themeShade="BF"/>
        </w:rPr>
        <w:t xml:space="preserve"> Although academic impact</w:t>
      </w:r>
      <w:r w:rsidR="001E12C0" w:rsidRPr="003313EF">
        <w:rPr>
          <w:rFonts w:cstheme="minorHAnsi"/>
          <w:color w:val="2F5496" w:themeColor="accent1" w:themeShade="BF"/>
        </w:rPr>
        <w:t xml:space="preserve"> (contributions/esteem)</w:t>
      </w:r>
      <w:r w:rsidR="004E70B8" w:rsidRPr="003313EF">
        <w:rPr>
          <w:rFonts w:cstheme="minorHAnsi"/>
          <w:color w:val="2F5496" w:themeColor="accent1" w:themeShade="BF"/>
        </w:rPr>
        <w:t xml:space="preserve"> is captured, it is being diluted </w:t>
      </w:r>
      <w:r w:rsidR="001E12C0" w:rsidRPr="003313EF">
        <w:rPr>
          <w:rFonts w:cstheme="minorHAnsi"/>
          <w:color w:val="2F5496" w:themeColor="accent1" w:themeShade="BF"/>
        </w:rPr>
        <w:t>in current REF5 template</w:t>
      </w:r>
      <w:r w:rsidR="003B6B11" w:rsidRPr="003313EF">
        <w:rPr>
          <w:rFonts w:cstheme="minorHAnsi"/>
          <w:color w:val="2F5496" w:themeColor="accent1" w:themeShade="BF"/>
        </w:rPr>
        <w:t xml:space="preserve">, which doesn’t </w:t>
      </w:r>
      <w:proofErr w:type="spellStart"/>
      <w:r w:rsidR="001E12C0" w:rsidRPr="003313EF">
        <w:rPr>
          <w:rFonts w:cstheme="minorHAnsi"/>
          <w:color w:val="2F5496" w:themeColor="accent1" w:themeShade="BF"/>
        </w:rPr>
        <w:t>emphaise</w:t>
      </w:r>
      <w:proofErr w:type="spellEnd"/>
      <w:r w:rsidR="00B83DFC" w:rsidRPr="003313EF">
        <w:rPr>
          <w:rFonts w:cstheme="minorHAnsi"/>
          <w:color w:val="2F5496" w:themeColor="accent1" w:themeShade="BF"/>
        </w:rPr>
        <w:t xml:space="preserve"> the importance of this</w:t>
      </w:r>
      <w:r w:rsidR="003B6B11" w:rsidRPr="003313EF">
        <w:rPr>
          <w:rFonts w:cstheme="minorHAnsi"/>
          <w:color w:val="2F5496" w:themeColor="accent1" w:themeShade="BF"/>
        </w:rPr>
        <w:t xml:space="preserve"> activity</w:t>
      </w:r>
      <w:r w:rsidR="004E70B8" w:rsidRPr="003313EF">
        <w:rPr>
          <w:rFonts w:cstheme="minorHAnsi"/>
          <w:color w:val="2F5496" w:themeColor="accent1" w:themeShade="BF"/>
        </w:rPr>
        <w:t xml:space="preserve">. </w:t>
      </w:r>
      <w:r w:rsidR="003B6B11" w:rsidRPr="003313EF">
        <w:rPr>
          <w:rFonts w:cstheme="minorHAnsi"/>
          <w:color w:val="2F5496" w:themeColor="accent1" w:themeShade="BF"/>
        </w:rPr>
        <w:br/>
      </w:r>
      <w:r w:rsidR="00623297" w:rsidRPr="003313EF">
        <w:rPr>
          <w:rFonts w:cstheme="minorHAnsi"/>
          <w:color w:val="2F5496" w:themeColor="accent1" w:themeShade="BF"/>
        </w:rPr>
        <w:br/>
      </w:r>
      <w:r w:rsidR="00B83DFC" w:rsidRPr="003313EF">
        <w:rPr>
          <w:rFonts w:cstheme="minorHAnsi"/>
          <w:color w:val="2F5496" w:themeColor="accent1" w:themeShade="BF"/>
        </w:rPr>
        <w:t>The exercise needs to e</w:t>
      </w:r>
      <w:r w:rsidR="004E70B8" w:rsidRPr="003313EF">
        <w:rPr>
          <w:rFonts w:cstheme="minorHAnsi"/>
          <w:color w:val="2F5496" w:themeColor="accent1" w:themeShade="BF"/>
        </w:rPr>
        <w:t xml:space="preserve">nsure everything in the assessment can be checked and validated, this is especially important </w:t>
      </w:r>
      <w:r w:rsidR="00B83DFC" w:rsidRPr="003313EF">
        <w:rPr>
          <w:rFonts w:cstheme="minorHAnsi"/>
          <w:color w:val="2F5496" w:themeColor="accent1" w:themeShade="BF"/>
        </w:rPr>
        <w:t>for the claims made in the</w:t>
      </w:r>
      <w:r w:rsidR="004E70B8" w:rsidRPr="003313EF">
        <w:rPr>
          <w:rFonts w:cstheme="minorHAnsi"/>
          <w:color w:val="2F5496" w:themeColor="accent1" w:themeShade="BF"/>
        </w:rPr>
        <w:t xml:space="preserve"> </w:t>
      </w:r>
      <w:r w:rsidR="00B83DFC" w:rsidRPr="003313EF">
        <w:rPr>
          <w:rFonts w:cstheme="minorHAnsi"/>
          <w:color w:val="2F5496" w:themeColor="accent1" w:themeShade="BF"/>
        </w:rPr>
        <w:t>E</w:t>
      </w:r>
      <w:r w:rsidR="00D954DE" w:rsidRPr="003313EF">
        <w:rPr>
          <w:rFonts w:cstheme="minorHAnsi"/>
          <w:color w:val="2F5496" w:themeColor="accent1" w:themeShade="BF"/>
        </w:rPr>
        <w:t>nvironment</w:t>
      </w:r>
      <w:r w:rsidR="00B83DFC" w:rsidRPr="003313EF">
        <w:rPr>
          <w:rFonts w:cstheme="minorHAnsi"/>
          <w:color w:val="2F5496" w:themeColor="accent1" w:themeShade="BF"/>
        </w:rPr>
        <w:t xml:space="preserve"> narrative</w:t>
      </w:r>
      <w:r w:rsidR="004E70B8" w:rsidRPr="003313EF">
        <w:rPr>
          <w:rFonts w:cstheme="minorHAnsi"/>
          <w:color w:val="2F5496" w:themeColor="accent1" w:themeShade="BF"/>
        </w:rPr>
        <w:t xml:space="preserve">. </w:t>
      </w:r>
    </w:p>
    <w:p w14:paraId="584822C3" w14:textId="77777777" w:rsidR="00FF04D0" w:rsidRPr="003313EF" w:rsidRDefault="00FF04D0" w:rsidP="00FF04D0">
      <w:pPr>
        <w:pStyle w:val="ListParagraph"/>
        <w:numPr>
          <w:ilvl w:val="0"/>
          <w:numId w:val="2"/>
        </w:numPr>
        <w:spacing w:line="276" w:lineRule="auto"/>
        <w:rPr>
          <w:rFonts w:cstheme="minorHAnsi"/>
        </w:rPr>
      </w:pPr>
      <w:r w:rsidRPr="003313EF">
        <w:rPr>
          <w:rFonts w:cstheme="minorHAnsi"/>
        </w:rPr>
        <w:t>Are the current REF assessment criteria for outputs clear and appropriate? (Yes/No/Don’t know)</w:t>
      </w:r>
    </w:p>
    <w:p w14:paraId="626A7046" w14:textId="4B2B5C72" w:rsidR="00FF04D0" w:rsidRPr="003313EF" w:rsidRDefault="00FF04D0" w:rsidP="00FF04D0">
      <w:pPr>
        <w:pStyle w:val="ListParagraph"/>
        <w:numPr>
          <w:ilvl w:val="0"/>
          <w:numId w:val="6"/>
        </w:numPr>
        <w:spacing w:line="276" w:lineRule="auto"/>
        <w:rPr>
          <w:rFonts w:cstheme="minorHAnsi"/>
        </w:rPr>
      </w:pPr>
      <w:r w:rsidRPr="003313EF">
        <w:rPr>
          <w:rFonts w:cstheme="minorHAnsi"/>
        </w:rPr>
        <w:t>Originality</w:t>
      </w:r>
      <w:r w:rsidR="005A79C8" w:rsidRPr="003313EF">
        <w:rPr>
          <w:rFonts w:cstheme="minorHAnsi"/>
        </w:rPr>
        <w:t xml:space="preserve"> </w:t>
      </w:r>
      <w:r w:rsidR="00B83DFC" w:rsidRPr="003313EF">
        <w:rPr>
          <w:rFonts w:cstheme="minorHAnsi"/>
          <w:color w:val="2F5496" w:themeColor="accent1" w:themeShade="BF"/>
        </w:rPr>
        <w:t>No</w:t>
      </w:r>
    </w:p>
    <w:p w14:paraId="28621AAD" w14:textId="75ADA87D" w:rsidR="00FF04D0" w:rsidRPr="003313EF" w:rsidRDefault="00FF04D0" w:rsidP="00FF04D0">
      <w:pPr>
        <w:pStyle w:val="ListParagraph"/>
        <w:numPr>
          <w:ilvl w:val="0"/>
          <w:numId w:val="6"/>
        </w:numPr>
        <w:spacing w:line="276" w:lineRule="auto"/>
        <w:rPr>
          <w:rFonts w:cstheme="minorHAnsi"/>
        </w:rPr>
      </w:pPr>
      <w:r w:rsidRPr="003313EF">
        <w:rPr>
          <w:rFonts w:cstheme="minorHAnsi"/>
        </w:rPr>
        <w:t>Significance</w:t>
      </w:r>
      <w:r w:rsidR="005A79C8" w:rsidRPr="003313EF">
        <w:rPr>
          <w:rFonts w:cstheme="minorHAnsi"/>
        </w:rPr>
        <w:t xml:space="preserve"> </w:t>
      </w:r>
      <w:r w:rsidR="00B83DFC" w:rsidRPr="003313EF">
        <w:rPr>
          <w:rFonts w:cstheme="minorHAnsi"/>
          <w:color w:val="2F5496" w:themeColor="accent1" w:themeShade="BF"/>
        </w:rPr>
        <w:t>No</w:t>
      </w:r>
    </w:p>
    <w:p w14:paraId="56A6323E" w14:textId="2F2D59C4" w:rsidR="00FF04D0" w:rsidRPr="003313EF" w:rsidRDefault="00FF04D0" w:rsidP="00FF04D0">
      <w:pPr>
        <w:pStyle w:val="ListParagraph"/>
        <w:numPr>
          <w:ilvl w:val="0"/>
          <w:numId w:val="6"/>
        </w:numPr>
        <w:spacing w:line="276" w:lineRule="auto"/>
        <w:rPr>
          <w:rFonts w:cstheme="minorHAnsi"/>
        </w:rPr>
      </w:pPr>
      <w:proofErr w:type="spellStart"/>
      <w:r w:rsidRPr="003313EF">
        <w:rPr>
          <w:rFonts w:cstheme="minorHAnsi"/>
        </w:rPr>
        <w:t>Rigour</w:t>
      </w:r>
      <w:proofErr w:type="spellEnd"/>
      <w:r w:rsidR="005A79C8" w:rsidRPr="003313EF">
        <w:rPr>
          <w:rFonts w:cstheme="minorHAnsi"/>
        </w:rPr>
        <w:t xml:space="preserve"> </w:t>
      </w:r>
      <w:r w:rsidR="00B83DFC" w:rsidRPr="003313EF">
        <w:rPr>
          <w:rFonts w:cstheme="minorHAnsi"/>
          <w:color w:val="2F5496" w:themeColor="accent1" w:themeShade="BF"/>
        </w:rPr>
        <w:t>No</w:t>
      </w:r>
    </w:p>
    <w:p w14:paraId="40E254BB" w14:textId="77777777" w:rsidR="00FF04D0" w:rsidRPr="003313EF" w:rsidRDefault="00FF04D0" w:rsidP="00FF04D0">
      <w:pPr>
        <w:pStyle w:val="ListParagraph"/>
        <w:spacing w:line="276" w:lineRule="auto"/>
        <w:ind w:left="420"/>
        <w:rPr>
          <w:rFonts w:cstheme="minorHAnsi"/>
        </w:rPr>
      </w:pPr>
    </w:p>
    <w:p w14:paraId="45D96C77" w14:textId="7873AB7C" w:rsidR="00FF04D0" w:rsidRPr="003313EF" w:rsidRDefault="00FF04D0" w:rsidP="00FF04D0">
      <w:pPr>
        <w:pStyle w:val="ListParagraph"/>
        <w:numPr>
          <w:ilvl w:val="0"/>
          <w:numId w:val="2"/>
        </w:numPr>
        <w:spacing w:line="276" w:lineRule="auto"/>
        <w:rPr>
          <w:rFonts w:cstheme="minorHAnsi"/>
        </w:rPr>
      </w:pPr>
      <w:r w:rsidRPr="003313EF">
        <w:rPr>
          <w:rFonts w:cstheme="minorHAnsi"/>
        </w:rPr>
        <w:t>Do you have any further comments to make regarding the criteria for assessing outputs?</w:t>
      </w:r>
    </w:p>
    <w:p w14:paraId="34CBB9E3" w14:textId="5CA353A8" w:rsidR="00E12485" w:rsidRPr="003313EF" w:rsidRDefault="006725E2" w:rsidP="001F0D27">
      <w:pPr>
        <w:spacing w:line="240" w:lineRule="auto"/>
        <w:ind w:left="60"/>
        <w:rPr>
          <w:rFonts w:cstheme="minorHAnsi"/>
          <w:color w:val="2F5496" w:themeColor="accent1" w:themeShade="BF"/>
        </w:rPr>
      </w:pPr>
      <w:r w:rsidRPr="003313EF">
        <w:rPr>
          <w:rFonts w:eastAsia="Times New Roman" w:cstheme="minorHAnsi"/>
          <w:color w:val="2F5496" w:themeColor="accent1" w:themeShade="BF"/>
          <w:lang w:val="en-GB" w:eastAsia="en-GB"/>
        </w:rPr>
        <w:t>T</w:t>
      </w:r>
      <w:r w:rsidR="00EB688B" w:rsidRPr="003313EF">
        <w:rPr>
          <w:rFonts w:eastAsia="Times New Roman" w:cstheme="minorHAnsi"/>
          <w:color w:val="2F5496" w:themeColor="accent1" w:themeShade="BF"/>
          <w:lang w:val="en-GB" w:eastAsia="en-GB"/>
        </w:rPr>
        <w:t xml:space="preserve">he criteria for assessing outputs </w:t>
      </w:r>
      <w:proofErr w:type="gramStart"/>
      <w:r w:rsidR="00EB688B" w:rsidRPr="003313EF">
        <w:rPr>
          <w:rFonts w:eastAsia="Times New Roman" w:cstheme="minorHAnsi"/>
          <w:color w:val="2F5496" w:themeColor="accent1" w:themeShade="BF"/>
          <w:lang w:val="en-GB" w:eastAsia="en-GB"/>
        </w:rPr>
        <w:t>was</w:t>
      </w:r>
      <w:proofErr w:type="gramEnd"/>
      <w:r w:rsidR="00EB688B" w:rsidRPr="003313EF">
        <w:rPr>
          <w:rFonts w:eastAsia="Times New Roman" w:cstheme="minorHAnsi"/>
          <w:color w:val="2F5496" w:themeColor="accent1" w:themeShade="BF"/>
          <w:lang w:val="en-GB" w:eastAsia="en-GB"/>
        </w:rPr>
        <w:t xml:space="preserve"> not explicit enough</w:t>
      </w:r>
      <w:r w:rsidR="005515AC" w:rsidRPr="003313EF">
        <w:rPr>
          <w:rFonts w:eastAsia="Times New Roman" w:cstheme="minorHAnsi"/>
          <w:color w:val="2F5496" w:themeColor="accent1" w:themeShade="BF"/>
          <w:lang w:val="en-GB" w:eastAsia="en-GB"/>
        </w:rPr>
        <w:t xml:space="preserve">. </w:t>
      </w:r>
      <w:r w:rsidR="006D656D" w:rsidRPr="003313EF">
        <w:rPr>
          <w:rFonts w:eastAsia="Times New Roman" w:cstheme="minorHAnsi"/>
          <w:color w:val="2F5496" w:themeColor="accent1" w:themeShade="BF"/>
          <w:lang w:val="en-GB" w:eastAsia="en-GB"/>
        </w:rPr>
        <w:t xml:space="preserve">The assessment exercise should be clear and transparent and provide benchmark examples where appropriate. Therefore, clear guidance is needed with worked examples especially for the critical threshold between 2 and 3 </w:t>
      </w:r>
      <w:proofErr w:type="gramStart"/>
      <w:r w:rsidR="006D656D" w:rsidRPr="003313EF">
        <w:rPr>
          <w:rFonts w:eastAsia="Times New Roman" w:cstheme="minorHAnsi"/>
          <w:color w:val="2F5496" w:themeColor="accent1" w:themeShade="BF"/>
          <w:lang w:val="en-GB" w:eastAsia="en-GB"/>
        </w:rPr>
        <w:t>star</w:t>
      </w:r>
      <w:proofErr w:type="gramEnd"/>
      <w:r w:rsidR="006D656D" w:rsidRPr="003313EF">
        <w:rPr>
          <w:rFonts w:eastAsia="Times New Roman" w:cstheme="minorHAnsi"/>
          <w:color w:val="2F5496" w:themeColor="accent1" w:themeShade="BF"/>
          <w:lang w:val="en-GB" w:eastAsia="en-GB"/>
        </w:rPr>
        <w:t xml:space="preserve">.  </w:t>
      </w:r>
    </w:p>
    <w:p w14:paraId="70603903" w14:textId="7200B17E" w:rsidR="00EE0195" w:rsidRPr="003313EF" w:rsidRDefault="00EE0195" w:rsidP="001F0D27">
      <w:pPr>
        <w:spacing w:line="240" w:lineRule="auto"/>
        <w:rPr>
          <w:rFonts w:eastAsia="Times New Roman" w:cstheme="minorHAnsi"/>
          <w:color w:val="2F5496" w:themeColor="accent1" w:themeShade="BF"/>
          <w:lang w:val="en-GB" w:eastAsia="en-GB"/>
        </w:rPr>
      </w:pPr>
      <w:r w:rsidRPr="003313EF">
        <w:rPr>
          <w:rFonts w:eastAsia="Times New Roman" w:cstheme="minorHAnsi"/>
          <w:color w:val="2F5496" w:themeColor="accent1" w:themeShade="BF"/>
          <w:lang w:val="en-GB" w:eastAsia="en-GB"/>
        </w:rPr>
        <w:t>Clear and specific guidance for Outputs, particularly for Art and Design Unit of Assessment to limit the variations of institutional interpretation</w:t>
      </w:r>
      <w:r w:rsidR="00BE3E1F" w:rsidRPr="003313EF">
        <w:rPr>
          <w:rFonts w:eastAsia="Times New Roman" w:cstheme="minorHAnsi"/>
          <w:color w:val="2F5496" w:themeColor="accent1" w:themeShade="BF"/>
          <w:lang w:val="en-GB" w:eastAsia="en-GB"/>
        </w:rPr>
        <w:t>,</w:t>
      </w:r>
      <w:r w:rsidRPr="003313EF">
        <w:rPr>
          <w:rFonts w:eastAsia="Times New Roman" w:cstheme="minorHAnsi"/>
          <w:color w:val="2F5496" w:themeColor="accent1" w:themeShade="BF"/>
          <w:lang w:val="en-GB" w:eastAsia="en-GB"/>
        </w:rPr>
        <w:t xml:space="preserve"> should be given.</w:t>
      </w:r>
    </w:p>
    <w:p w14:paraId="065EFB67" w14:textId="77777777" w:rsidR="004E70B8" w:rsidRPr="003313EF" w:rsidRDefault="004E70B8" w:rsidP="00FF04D0">
      <w:pPr>
        <w:pStyle w:val="ListParagraph"/>
        <w:spacing w:line="276" w:lineRule="auto"/>
        <w:ind w:left="420"/>
        <w:rPr>
          <w:rFonts w:cstheme="minorHAnsi"/>
          <w:color w:val="2F5496" w:themeColor="accent1" w:themeShade="BF"/>
        </w:rPr>
      </w:pPr>
    </w:p>
    <w:p w14:paraId="72CF0CA6" w14:textId="77777777" w:rsidR="00FF04D0" w:rsidRPr="003313EF" w:rsidRDefault="00FF04D0" w:rsidP="00FF04D0">
      <w:pPr>
        <w:pStyle w:val="ListParagraph"/>
        <w:numPr>
          <w:ilvl w:val="0"/>
          <w:numId w:val="2"/>
        </w:numPr>
        <w:spacing w:line="276" w:lineRule="auto"/>
        <w:rPr>
          <w:rFonts w:cstheme="minorHAnsi"/>
        </w:rPr>
      </w:pPr>
      <w:r w:rsidRPr="003313EF">
        <w:rPr>
          <w:rFonts w:cstheme="minorHAnsi"/>
        </w:rPr>
        <w:t>Are the current REF assessment criteria for impact clear and appropriate? (Yes/No/Don’t know)</w:t>
      </w:r>
    </w:p>
    <w:p w14:paraId="0C2535FE" w14:textId="2D7408CB" w:rsidR="00FF04D0" w:rsidRPr="003313EF" w:rsidRDefault="00FF04D0" w:rsidP="00FF04D0">
      <w:pPr>
        <w:pStyle w:val="ListParagraph"/>
        <w:numPr>
          <w:ilvl w:val="0"/>
          <w:numId w:val="7"/>
        </w:numPr>
        <w:spacing w:line="276" w:lineRule="auto"/>
        <w:rPr>
          <w:rFonts w:cstheme="minorHAnsi"/>
        </w:rPr>
      </w:pPr>
      <w:r w:rsidRPr="003313EF">
        <w:rPr>
          <w:rFonts w:cstheme="minorHAnsi"/>
        </w:rPr>
        <w:t>Reach</w:t>
      </w:r>
      <w:r w:rsidR="005A79C8" w:rsidRPr="003313EF">
        <w:rPr>
          <w:rFonts w:cstheme="minorHAnsi"/>
        </w:rPr>
        <w:t xml:space="preserve"> </w:t>
      </w:r>
      <w:r w:rsidR="00E12485" w:rsidRPr="003313EF">
        <w:rPr>
          <w:rFonts w:cstheme="minorHAnsi"/>
          <w:color w:val="2F5496" w:themeColor="accent1" w:themeShade="BF"/>
        </w:rPr>
        <w:t>No</w:t>
      </w:r>
    </w:p>
    <w:p w14:paraId="0A950427" w14:textId="784355DD" w:rsidR="00FF04D0" w:rsidRPr="003313EF" w:rsidRDefault="00FF04D0" w:rsidP="00FF04D0">
      <w:pPr>
        <w:pStyle w:val="ListParagraph"/>
        <w:numPr>
          <w:ilvl w:val="0"/>
          <w:numId w:val="7"/>
        </w:numPr>
        <w:spacing w:line="276" w:lineRule="auto"/>
        <w:rPr>
          <w:rFonts w:cstheme="minorHAnsi"/>
        </w:rPr>
      </w:pPr>
      <w:r w:rsidRPr="003313EF">
        <w:rPr>
          <w:rFonts w:cstheme="minorHAnsi"/>
        </w:rPr>
        <w:t>Significance</w:t>
      </w:r>
      <w:r w:rsidR="008674CB" w:rsidRPr="003313EF">
        <w:rPr>
          <w:rFonts w:cstheme="minorHAnsi"/>
        </w:rPr>
        <w:t xml:space="preserve"> </w:t>
      </w:r>
      <w:r w:rsidR="00E12485" w:rsidRPr="003313EF">
        <w:rPr>
          <w:rFonts w:cstheme="minorHAnsi"/>
          <w:color w:val="2F5496" w:themeColor="accent1" w:themeShade="BF"/>
        </w:rPr>
        <w:t>No</w:t>
      </w:r>
    </w:p>
    <w:p w14:paraId="11CD0C76" w14:textId="77777777" w:rsidR="00FF04D0" w:rsidRPr="003313EF" w:rsidRDefault="00FF04D0" w:rsidP="00FF04D0">
      <w:pPr>
        <w:pStyle w:val="ListParagraph"/>
        <w:spacing w:line="276" w:lineRule="auto"/>
        <w:rPr>
          <w:rFonts w:cstheme="minorHAnsi"/>
        </w:rPr>
      </w:pPr>
    </w:p>
    <w:p w14:paraId="0263B881" w14:textId="77777777" w:rsidR="00FF04D0" w:rsidRPr="003313EF" w:rsidRDefault="00FF04D0" w:rsidP="00FF04D0">
      <w:pPr>
        <w:pStyle w:val="ListParagraph"/>
        <w:numPr>
          <w:ilvl w:val="0"/>
          <w:numId w:val="2"/>
        </w:numPr>
        <w:spacing w:line="276" w:lineRule="auto"/>
        <w:rPr>
          <w:rFonts w:cstheme="minorHAnsi"/>
        </w:rPr>
      </w:pPr>
      <w:r w:rsidRPr="003313EF">
        <w:rPr>
          <w:rFonts w:cstheme="minorHAnsi"/>
        </w:rPr>
        <w:t>Do you have any further comments to make regarding the criteria for assessing impact?</w:t>
      </w:r>
    </w:p>
    <w:p w14:paraId="46A9D1BA" w14:textId="6F576E5B" w:rsidR="00FF04D0" w:rsidRPr="003313EF" w:rsidRDefault="005154DF" w:rsidP="008B4FD6">
      <w:pPr>
        <w:spacing w:line="240" w:lineRule="auto"/>
        <w:ind w:left="60"/>
        <w:rPr>
          <w:rFonts w:eastAsia="Times New Roman" w:cstheme="minorHAnsi"/>
          <w:color w:val="2F5496" w:themeColor="accent1" w:themeShade="BF"/>
          <w:lang w:val="en-GB" w:eastAsia="en-GB"/>
        </w:rPr>
      </w:pPr>
      <w:r w:rsidRPr="003313EF">
        <w:rPr>
          <w:rFonts w:eastAsia="Times New Roman" w:cstheme="minorHAnsi"/>
          <w:color w:val="2F5496" w:themeColor="accent1" w:themeShade="BF"/>
          <w:lang w:val="en-GB" w:eastAsia="en-GB"/>
        </w:rPr>
        <w:t>The increase in weighting for impact was well received and a</w:t>
      </w:r>
      <w:r w:rsidR="005515AC" w:rsidRPr="003313EF">
        <w:rPr>
          <w:rFonts w:eastAsia="Times New Roman" w:cstheme="minorHAnsi"/>
          <w:color w:val="2F5496" w:themeColor="accent1" w:themeShade="BF"/>
          <w:lang w:val="en-GB" w:eastAsia="en-GB"/>
        </w:rPr>
        <w:t>lthough criteria is clear, it may not necessarily</w:t>
      </w:r>
      <w:r w:rsidR="00360C54" w:rsidRPr="003313EF">
        <w:rPr>
          <w:rFonts w:eastAsia="Times New Roman" w:cstheme="minorHAnsi"/>
          <w:color w:val="2F5496" w:themeColor="accent1" w:themeShade="BF"/>
          <w:lang w:val="en-GB" w:eastAsia="en-GB"/>
        </w:rPr>
        <w:t xml:space="preserve"> be</w:t>
      </w:r>
      <w:r w:rsidR="005515AC" w:rsidRPr="003313EF">
        <w:rPr>
          <w:rFonts w:eastAsia="Times New Roman" w:cstheme="minorHAnsi"/>
          <w:color w:val="2F5496" w:themeColor="accent1" w:themeShade="BF"/>
          <w:lang w:val="en-GB" w:eastAsia="en-GB"/>
        </w:rPr>
        <w:t xml:space="preserve"> appropriate in all cases</w:t>
      </w:r>
      <w:r w:rsidR="00BE3E1F" w:rsidRPr="003313EF">
        <w:rPr>
          <w:rFonts w:eastAsia="Times New Roman" w:cstheme="minorHAnsi"/>
          <w:color w:val="2F5496" w:themeColor="accent1" w:themeShade="BF"/>
          <w:lang w:val="en-GB" w:eastAsia="en-GB"/>
        </w:rPr>
        <w:t xml:space="preserve"> and types of impact</w:t>
      </w:r>
      <w:r w:rsidR="005515AC" w:rsidRPr="003313EF">
        <w:rPr>
          <w:rFonts w:eastAsia="Times New Roman" w:cstheme="minorHAnsi"/>
          <w:color w:val="2F5496" w:themeColor="accent1" w:themeShade="BF"/>
          <w:lang w:val="en-GB" w:eastAsia="en-GB"/>
        </w:rPr>
        <w:t xml:space="preserve">. </w:t>
      </w:r>
      <w:r w:rsidR="00BE3E1F" w:rsidRPr="003313EF">
        <w:rPr>
          <w:rFonts w:eastAsia="Times New Roman" w:cstheme="minorHAnsi"/>
          <w:color w:val="2F5496" w:themeColor="accent1" w:themeShade="BF"/>
          <w:lang w:val="en-GB" w:eastAsia="en-GB"/>
        </w:rPr>
        <w:t>D</w:t>
      </w:r>
      <w:r w:rsidRPr="003313EF">
        <w:rPr>
          <w:rFonts w:eastAsia="Times New Roman" w:cstheme="minorHAnsi"/>
          <w:color w:val="2F5496" w:themeColor="accent1" w:themeShade="BF"/>
          <w:lang w:val="en-GB" w:eastAsia="en-GB"/>
        </w:rPr>
        <w:t xml:space="preserve">efinitions need to be refined as the criteria can be interpreted differently in different disciplines as well as within the same </w:t>
      </w:r>
      <w:proofErr w:type="spellStart"/>
      <w:r w:rsidRPr="003313EF">
        <w:rPr>
          <w:rFonts w:eastAsia="Times New Roman" w:cstheme="minorHAnsi"/>
          <w:color w:val="2F5496" w:themeColor="accent1" w:themeShade="BF"/>
          <w:lang w:val="en-GB" w:eastAsia="en-GB"/>
        </w:rPr>
        <w:t>UoA</w:t>
      </w:r>
      <w:proofErr w:type="spellEnd"/>
      <w:r w:rsidRPr="003313EF">
        <w:rPr>
          <w:rFonts w:eastAsia="Times New Roman" w:cstheme="minorHAnsi"/>
          <w:color w:val="2F5496" w:themeColor="accent1" w:themeShade="BF"/>
          <w:lang w:val="en-GB" w:eastAsia="en-GB"/>
        </w:rPr>
        <w:t xml:space="preserve">. </w:t>
      </w:r>
    </w:p>
    <w:p w14:paraId="2BF8140D" w14:textId="77777777" w:rsidR="00E12485" w:rsidRPr="003313EF" w:rsidRDefault="00E12485" w:rsidP="00E12485">
      <w:pPr>
        <w:pStyle w:val="ListParagraph"/>
        <w:spacing w:line="276" w:lineRule="auto"/>
        <w:ind w:left="420"/>
        <w:rPr>
          <w:rFonts w:eastAsia="Times New Roman" w:cstheme="minorHAnsi"/>
          <w:color w:val="2F5496" w:themeColor="accent1" w:themeShade="BF"/>
          <w:lang w:val="en-GB" w:eastAsia="en-GB"/>
        </w:rPr>
      </w:pPr>
    </w:p>
    <w:p w14:paraId="7BDFB47F" w14:textId="77777777" w:rsidR="00FF04D0" w:rsidRPr="003313EF" w:rsidRDefault="00FF04D0" w:rsidP="00FF04D0">
      <w:pPr>
        <w:pStyle w:val="ListParagraph"/>
        <w:numPr>
          <w:ilvl w:val="0"/>
          <w:numId w:val="2"/>
        </w:numPr>
        <w:spacing w:line="276" w:lineRule="auto"/>
        <w:rPr>
          <w:rFonts w:cstheme="minorHAnsi"/>
        </w:rPr>
      </w:pPr>
      <w:r w:rsidRPr="003313EF">
        <w:rPr>
          <w:rFonts w:cstheme="minorHAnsi"/>
        </w:rPr>
        <w:t>Are the current REF assessment criteria for environment clear and appropriate? (Yes/No/Don’t know)</w:t>
      </w:r>
    </w:p>
    <w:p w14:paraId="501C5A81" w14:textId="7AFF8182" w:rsidR="00FF04D0" w:rsidRPr="003313EF" w:rsidRDefault="00FF04D0" w:rsidP="00FF04D0">
      <w:pPr>
        <w:pStyle w:val="ListParagraph"/>
        <w:numPr>
          <w:ilvl w:val="0"/>
          <w:numId w:val="8"/>
        </w:numPr>
        <w:spacing w:line="276" w:lineRule="auto"/>
        <w:rPr>
          <w:rFonts w:cstheme="minorHAnsi"/>
        </w:rPr>
      </w:pPr>
      <w:r w:rsidRPr="003313EF">
        <w:rPr>
          <w:rFonts w:cstheme="minorHAnsi"/>
        </w:rPr>
        <w:t>Vitality</w:t>
      </w:r>
      <w:r w:rsidR="008674CB" w:rsidRPr="003313EF">
        <w:rPr>
          <w:rFonts w:cstheme="minorHAnsi"/>
        </w:rPr>
        <w:t xml:space="preserve"> </w:t>
      </w:r>
      <w:r w:rsidR="00360C54" w:rsidRPr="003313EF">
        <w:rPr>
          <w:rFonts w:cstheme="minorHAnsi"/>
          <w:color w:val="2F5496" w:themeColor="accent1" w:themeShade="BF"/>
        </w:rPr>
        <w:t>No</w:t>
      </w:r>
    </w:p>
    <w:p w14:paraId="6AC8F621" w14:textId="025CE63D" w:rsidR="00FF04D0" w:rsidRPr="003313EF" w:rsidRDefault="00FF04D0" w:rsidP="00FF04D0">
      <w:pPr>
        <w:pStyle w:val="ListParagraph"/>
        <w:numPr>
          <w:ilvl w:val="0"/>
          <w:numId w:val="8"/>
        </w:numPr>
        <w:spacing w:line="276" w:lineRule="auto"/>
        <w:rPr>
          <w:rFonts w:cstheme="minorHAnsi"/>
        </w:rPr>
      </w:pPr>
      <w:r w:rsidRPr="003313EF">
        <w:rPr>
          <w:rFonts w:cstheme="minorHAnsi"/>
        </w:rPr>
        <w:t>Sustainability</w:t>
      </w:r>
      <w:r w:rsidR="008674CB" w:rsidRPr="003313EF">
        <w:rPr>
          <w:rFonts w:cstheme="minorHAnsi"/>
          <w:color w:val="2F5496" w:themeColor="accent1" w:themeShade="BF"/>
        </w:rPr>
        <w:t xml:space="preserve"> </w:t>
      </w:r>
      <w:r w:rsidR="00360C54" w:rsidRPr="003313EF">
        <w:rPr>
          <w:rFonts w:cstheme="minorHAnsi"/>
          <w:color w:val="2F5496" w:themeColor="accent1" w:themeShade="BF"/>
        </w:rPr>
        <w:t>No</w:t>
      </w:r>
    </w:p>
    <w:p w14:paraId="3A974613" w14:textId="77777777" w:rsidR="00FF04D0" w:rsidRPr="003313EF" w:rsidRDefault="00FF04D0" w:rsidP="00FF04D0">
      <w:pPr>
        <w:pStyle w:val="ListParagraph"/>
        <w:spacing w:line="276" w:lineRule="auto"/>
        <w:ind w:left="420"/>
        <w:rPr>
          <w:rFonts w:cstheme="minorHAnsi"/>
        </w:rPr>
      </w:pPr>
    </w:p>
    <w:p w14:paraId="58682AEE" w14:textId="77777777" w:rsidR="00FF04D0" w:rsidRPr="003313EF" w:rsidRDefault="00FF04D0" w:rsidP="00FF04D0">
      <w:pPr>
        <w:pStyle w:val="ListParagraph"/>
        <w:numPr>
          <w:ilvl w:val="0"/>
          <w:numId w:val="2"/>
        </w:numPr>
        <w:spacing w:line="276" w:lineRule="auto"/>
        <w:rPr>
          <w:rFonts w:cstheme="minorHAnsi"/>
        </w:rPr>
      </w:pPr>
      <w:r w:rsidRPr="003313EF">
        <w:rPr>
          <w:rFonts w:cstheme="minorHAnsi"/>
        </w:rPr>
        <w:t>Do you have any further comments to make regarding the criteria for assessing environment?</w:t>
      </w:r>
    </w:p>
    <w:p w14:paraId="4BD42B8B" w14:textId="28C0C4A5" w:rsidR="00E1122D" w:rsidRPr="003313EF" w:rsidRDefault="00E1122D" w:rsidP="001F0D27">
      <w:pPr>
        <w:spacing w:line="240" w:lineRule="auto"/>
        <w:ind w:left="60"/>
        <w:rPr>
          <w:rFonts w:cstheme="minorHAnsi"/>
          <w:color w:val="2F5496" w:themeColor="accent1" w:themeShade="BF"/>
        </w:rPr>
      </w:pPr>
      <w:r w:rsidRPr="003313EF">
        <w:rPr>
          <w:rFonts w:cstheme="minorHAnsi"/>
          <w:color w:val="2F5496" w:themeColor="accent1" w:themeShade="BF"/>
        </w:rPr>
        <w:t>Environment guidance</w:t>
      </w:r>
      <w:r w:rsidR="00C84B97" w:rsidRPr="003313EF">
        <w:rPr>
          <w:rFonts w:cstheme="minorHAnsi"/>
          <w:color w:val="2F5496" w:themeColor="accent1" w:themeShade="BF"/>
        </w:rPr>
        <w:t xml:space="preserve"> is</w:t>
      </w:r>
      <w:r w:rsidRPr="003313EF">
        <w:rPr>
          <w:rFonts w:cstheme="minorHAnsi"/>
          <w:color w:val="2F5496" w:themeColor="accent1" w:themeShade="BF"/>
        </w:rPr>
        <w:t xml:space="preserve"> too diffuse and open to interpretation and needs more structure and standardization, </w:t>
      </w:r>
      <w:proofErr w:type="gramStart"/>
      <w:r w:rsidRPr="003313EF">
        <w:rPr>
          <w:rFonts w:cstheme="minorHAnsi"/>
          <w:color w:val="2F5496" w:themeColor="accent1" w:themeShade="BF"/>
        </w:rPr>
        <w:t>e.g.</w:t>
      </w:r>
      <w:proofErr w:type="gramEnd"/>
      <w:r w:rsidRPr="003313EF">
        <w:rPr>
          <w:rFonts w:cstheme="minorHAnsi"/>
          <w:color w:val="2F5496" w:themeColor="accent1" w:themeShade="BF"/>
        </w:rPr>
        <w:t xml:space="preserve"> more detailed templates and examples.  </w:t>
      </w:r>
    </w:p>
    <w:p w14:paraId="58ECC92F" w14:textId="77777777" w:rsidR="00FF04D0" w:rsidRPr="003313EF" w:rsidRDefault="00FF04D0" w:rsidP="00FF04D0">
      <w:pPr>
        <w:spacing w:line="276" w:lineRule="auto"/>
        <w:rPr>
          <w:rFonts w:cstheme="minorHAnsi"/>
          <w:b/>
          <w:bCs/>
        </w:rPr>
      </w:pPr>
      <w:r w:rsidRPr="003313EF">
        <w:rPr>
          <w:rFonts w:cstheme="minorHAnsi"/>
          <w:b/>
          <w:bCs/>
        </w:rPr>
        <w:t>Section four: assessment processes</w:t>
      </w:r>
    </w:p>
    <w:p w14:paraId="0EEEEAE4" w14:textId="77777777" w:rsidR="00FF04D0" w:rsidRPr="003313EF" w:rsidRDefault="00FF04D0" w:rsidP="00FF04D0">
      <w:pPr>
        <w:pStyle w:val="ListParagraph"/>
        <w:numPr>
          <w:ilvl w:val="0"/>
          <w:numId w:val="2"/>
        </w:numPr>
        <w:spacing w:line="276" w:lineRule="auto"/>
        <w:rPr>
          <w:rFonts w:cstheme="minorHAnsi"/>
        </w:rPr>
      </w:pPr>
      <w:r w:rsidRPr="003313EF">
        <w:rPr>
          <w:rFonts w:cstheme="minorHAnsi"/>
        </w:rPr>
        <w:t xml:space="preserve">When considering the frequency of a future exercise, should the funding bodies </w:t>
      </w:r>
      <w:proofErr w:type="spellStart"/>
      <w:r w:rsidRPr="003313EF">
        <w:rPr>
          <w:rFonts w:cstheme="minorHAnsi"/>
        </w:rPr>
        <w:t>prioritise</w:t>
      </w:r>
      <w:proofErr w:type="spellEnd"/>
      <w:r w:rsidRPr="003313EF">
        <w:rPr>
          <w:rFonts w:cstheme="minorHAnsi"/>
        </w:rPr>
        <w:t xml:space="preserve">: </w:t>
      </w:r>
    </w:p>
    <w:p w14:paraId="7EB5E5FF" w14:textId="77777777" w:rsidR="00FF04D0" w:rsidRPr="003313EF" w:rsidRDefault="00FF04D0" w:rsidP="00FF04D0">
      <w:pPr>
        <w:pStyle w:val="ListParagraph"/>
        <w:numPr>
          <w:ilvl w:val="0"/>
          <w:numId w:val="9"/>
        </w:numPr>
        <w:spacing w:line="276" w:lineRule="auto"/>
        <w:rPr>
          <w:rFonts w:cstheme="minorHAnsi"/>
        </w:rPr>
      </w:pPr>
      <w:r w:rsidRPr="003313EF">
        <w:rPr>
          <w:rFonts w:cstheme="minorHAnsi"/>
        </w:rPr>
        <w:t xml:space="preserve">stability </w:t>
      </w:r>
    </w:p>
    <w:p w14:paraId="2345582E" w14:textId="77777777" w:rsidR="00FF04D0" w:rsidRPr="003313EF" w:rsidRDefault="00FF04D0" w:rsidP="00FF04D0">
      <w:pPr>
        <w:pStyle w:val="ListParagraph"/>
        <w:numPr>
          <w:ilvl w:val="0"/>
          <w:numId w:val="9"/>
        </w:numPr>
        <w:spacing w:line="276" w:lineRule="auto"/>
        <w:rPr>
          <w:rFonts w:cstheme="minorHAnsi"/>
        </w:rPr>
      </w:pPr>
      <w:r w:rsidRPr="003313EF">
        <w:rPr>
          <w:rFonts w:cstheme="minorHAnsi"/>
        </w:rPr>
        <w:t>currency of information</w:t>
      </w:r>
    </w:p>
    <w:p w14:paraId="3654AFF5" w14:textId="77777777" w:rsidR="00FF04D0" w:rsidRPr="003313EF" w:rsidRDefault="00FF04D0" w:rsidP="00FF04D0">
      <w:pPr>
        <w:pStyle w:val="ListParagraph"/>
        <w:numPr>
          <w:ilvl w:val="0"/>
          <w:numId w:val="9"/>
        </w:numPr>
        <w:spacing w:line="276" w:lineRule="auto"/>
        <w:rPr>
          <w:rFonts w:cstheme="minorHAnsi"/>
          <w:highlight w:val="yellow"/>
        </w:rPr>
      </w:pPr>
      <w:r w:rsidRPr="003313EF">
        <w:rPr>
          <w:rFonts w:cstheme="minorHAnsi"/>
          <w:highlight w:val="yellow"/>
        </w:rPr>
        <w:lastRenderedPageBreak/>
        <w:t>both a. and b.</w:t>
      </w:r>
    </w:p>
    <w:p w14:paraId="69EF1C46" w14:textId="77777777" w:rsidR="00FF04D0" w:rsidRPr="003313EF" w:rsidRDefault="00FF04D0" w:rsidP="00FF04D0">
      <w:pPr>
        <w:pStyle w:val="ListParagraph"/>
        <w:numPr>
          <w:ilvl w:val="0"/>
          <w:numId w:val="9"/>
        </w:numPr>
        <w:spacing w:line="276" w:lineRule="auto"/>
        <w:rPr>
          <w:rFonts w:cstheme="minorHAnsi"/>
        </w:rPr>
      </w:pPr>
      <w:r w:rsidRPr="003313EF">
        <w:rPr>
          <w:rFonts w:cstheme="minorHAnsi"/>
        </w:rPr>
        <w:t>neither a. nor b.</w:t>
      </w:r>
    </w:p>
    <w:p w14:paraId="151C9435" w14:textId="77777777" w:rsidR="00FF04D0" w:rsidRPr="003313EF" w:rsidRDefault="00FF04D0" w:rsidP="00FF04D0">
      <w:pPr>
        <w:pStyle w:val="ListParagraph"/>
        <w:numPr>
          <w:ilvl w:val="0"/>
          <w:numId w:val="9"/>
        </w:numPr>
        <w:spacing w:line="276" w:lineRule="auto"/>
        <w:rPr>
          <w:rFonts w:cstheme="minorHAnsi"/>
        </w:rPr>
      </w:pPr>
      <w:r w:rsidRPr="003313EF">
        <w:rPr>
          <w:rFonts w:cstheme="minorHAnsi"/>
        </w:rPr>
        <w:t>Don’t know.</w:t>
      </w:r>
    </w:p>
    <w:p w14:paraId="046E6284" w14:textId="77777777" w:rsidR="00FF04D0" w:rsidRPr="003313EF" w:rsidRDefault="00FF04D0" w:rsidP="00FF04D0">
      <w:pPr>
        <w:pStyle w:val="ListParagraph"/>
        <w:spacing w:line="276" w:lineRule="auto"/>
        <w:ind w:left="420"/>
        <w:rPr>
          <w:rFonts w:cstheme="minorHAnsi"/>
        </w:rPr>
      </w:pPr>
    </w:p>
    <w:p w14:paraId="19C60A58" w14:textId="77777777" w:rsidR="00FF04D0" w:rsidRPr="003313EF" w:rsidRDefault="00FF04D0" w:rsidP="00FF04D0">
      <w:pPr>
        <w:pStyle w:val="ListParagraph"/>
        <w:numPr>
          <w:ilvl w:val="0"/>
          <w:numId w:val="2"/>
        </w:numPr>
        <w:spacing w:line="276" w:lineRule="auto"/>
        <w:rPr>
          <w:rFonts w:cstheme="minorHAnsi"/>
        </w:rPr>
      </w:pPr>
      <w:r w:rsidRPr="003313EF">
        <w:rPr>
          <w:rFonts w:cstheme="minorHAnsi"/>
        </w:rPr>
        <w:t xml:space="preserve">Do you have any further comments to make regarding the </w:t>
      </w:r>
      <w:proofErr w:type="spellStart"/>
      <w:r w:rsidRPr="003313EF">
        <w:rPr>
          <w:rFonts w:cstheme="minorHAnsi"/>
        </w:rPr>
        <w:t>prioritisation</w:t>
      </w:r>
      <w:proofErr w:type="spellEnd"/>
      <w:r w:rsidRPr="003313EF">
        <w:rPr>
          <w:rFonts w:cstheme="minorHAnsi"/>
        </w:rPr>
        <w:t xml:space="preserve"> of stability vs. currency of information?</w:t>
      </w:r>
    </w:p>
    <w:p w14:paraId="5D8781C6" w14:textId="3A727CE5" w:rsidR="00FF04D0" w:rsidRPr="003313EF" w:rsidRDefault="008235E5" w:rsidP="001F0D27">
      <w:pPr>
        <w:pStyle w:val="ListParagraph"/>
        <w:spacing w:line="240" w:lineRule="auto"/>
        <w:ind w:left="420"/>
        <w:rPr>
          <w:rFonts w:cstheme="minorHAnsi"/>
          <w:color w:val="2F5496" w:themeColor="accent1" w:themeShade="BF"/>
        </w:rPr>
      </w:pPr>
      <w:r w:rsidRPr="003313EF">
        <w:rPr>
          <w:rFonts w:cstheme="minorHAnsi"/>
          <w:iCs/>
          <w:color w:val="2F5496" w:themeColor="accent1" w:themeShade="BF"/>
        </w:rPr>
        <w:t xml:space="preserve">The frequency of the REF exercises </w:t>
      </w:r>
      <w:proofErr w:type="gramStart"/>
      <w:r w:rsidRPr="003313EF">
        <w:rPr>
          <w:rFonts w:cstheme="minorHAnsi"/>
          <w:iCs/>
          <w:color w:val="2F5496" w:themeColor="accent1" w:themeShade="BF"/>
        </w:rPr>
        <w:t>has to</w:t>
      </w:r>
      <w:proofErr w:type="gramEnd"/>
      <w:r w:rsidRPr="003313EF">
        <w:rPr>
          <w:rFonts w:cstheme="minorHAnsi"/>
          <w:iCs/>
          <w:color w:val="2F5496" w:themeColor="accent1" w:themeShade="BF"/>
        </w:rPr>
        <w:t xml:space="preserve"> balance the need for financial stability in the medium term and the currency of the REF results.</w:t>
      </w:r>
      <w:r w:rsidR="00F166C5" w:rsidRPr="003313EF">
        <w:rPr>
          <w:rFonts w:cstheme="minorHAnsi"/>
          <w:color w:val="2F5496" w:themeColor="accent1" w:themeShade="BF"/>
        </w:rPr>
        <w:t xml:space="preserve"> </w:t>
      </w:r>
      <w:r w:rsidR="00E1122D" w:rsidRPr="003313EF">
        <w:rPr>
          <w:rFonts w:cstheme="minorHAnsi"/>
          <w:color w:val="2F5496" w:themeColor="accent1" w:themeShade="BF"/>
        </w:rPr>
        <w:t xml:space="preserve">Yearly results </w:t>
      </w:r>
      <w:r w:rsidR="001514A0" w:rsidRPr="003313EF">
        <w:rPr>
          <w:rFonts w:cstheme="minorHAnsi"/>
          <w:color w:val="2F5496" w:themeColor="accent1" w:themeShade="BF"/>
        </w:rPr>
        <w:t xml:space="preserve">(based on current information) </w:t>
      </w:r>
      <w:r w:rsidR="00E1122D" w:rsidRPr="003313EF">
        <w:rPr>
          <w:rFonts w:cstheme="minorHAnsi"/>
          <w:color w:val="2F5496" w:themeColor="accent1" w:themeShade="BF"/>
        </w:rPr>
        <w:t xml:space="preserve">would mean there would be no need for transitional arrangements, </w:t>
      </w:r>
      <w:r w:rsidR="001514A0" w:rsidRPr="003313EF">
        <w:rPr>
          <w:rFonts w:cstheme="minorHAnsi"/>
          <w:color w:val="2F5496" w:themeColor="accent1" w:themeShade="BF"/>
        </w:rPr>
        <w:t xml:space="preserve">as the </w:t>
      </w:r>
      <w:r w:rsidR="00E1122D" w:rsidRPr="003313EF">
        <w:rPr>
          <w:rFonts w:cstheme="minorHAnsi"/>
          <w:color w:val="2F5496" w:themeColor="accent1" w:themeShade="BF"/>
        </w:rPr>
        <w:t xml:space="preserve">funding would change as </w:t>
      </w:r>
      <w:r w:rsidR="001514A0" w:rsidRPr="003313EF">
        <w:rPr>
          <w:rFonts w:cstheme="minorHAnsi"/>
          <w:color w:val="2F5496" w:themeColor="accent1" w:themeShade="BF"/>
        </w:rPr>
        <w:t xml:space="preserve">the </w:t>
      </w:r>
      <w:r w:rsidR="00E1122D" w:rsidRPr="003313EF">
        <w:rPr>
          <w:rFonts w:cstheme="minorHAnsi"/>
          <w:color w:val="2F5496" w:themeColor="accent1" w:themeShade="BF"/>
        </w:rPr>
        <w:t>quality of</w:t>
      </w:r>
      <w:r w:rsidR="0030164F" w:rsidRPr="003313EF">
        <w:rPr>
          <w:rFonts w:cstheme="minorHAnsi"/>
          <w:color w:val="2F5496" w:themeColor="accent1" w:themeShade="BF"/>
        </w:rPr>
        <w:t xml:space="preserve"> current</w:t>
      </w:r>
      <w:r w:rsidR="00E1122D" w:rsidRPr="003313EF">
        <w:rPr>
          <w:rFonts w:cstheme="minorHAnsi"/>
          <w:color w:val="2F5496" w:themeColor="accent1" w:themeShade="BF"/>
        </w:rPr>
        <w:t xml:space="preserve"> research changes. </w:t>
      </w:r>
    </w:p>
    <w:p w14:paraId="562B555A" w14:textId="77777777" w:rsidR="00F166C5" w:rsidRPr="003313EF" w:rsidRDefault="00F166C5" w:rsidP="00FF04D0">
      <w:pPr>
        <w:pStyle w:val="ListParagraph"/>
        <w:spacing w:line="276" w:lineRule="auto"/>
        <w:ind w:left="420"/>
        <w:rPr>
          <w:rFonts w:cstheme="minorHAnsi"/>
          <w:color w:val="2F5496" w:themeColor="accent1" w:themeShade="BF"/>
        </w:rPr>
      </w:pPr>
    </w:p>
    <w:p w14:paraId="328A5E6D" w14:textId="77777777" w:rsidR="00FF04D0" w:rsidRPr="003313EF" w:rsidRDefault="00FF04D0" w:rsidP="00FF04D0">
      <w:pPr>
        <w:pStyle w:val="ListParagraph"/>
        <w:numPr>
          <w:ilvl w:val="0"/>
          <w:numId w:val="2"/>
        </w:numPr>
        <w:spacing w:line="276" w:lineRule="auto"/>
        <w:rPr>
          <w:rFonts w:cstheme="minorHAnsi"/>
        </w:rPr>
      </w:pPr>
      <w:r w:rsidRPr="003313EF">
        <w:rPr>
          <w:rFonts w:cstheme="minorHAnsi"/>
        </w:rPr>
        <w:t>Should a future exercise take place on a rolling basis?</w:t>
      </w:r>
    </w:p>
    <w:p w14:paraId="015538BE" w14:textId="77777777" w:rsidR="00FF04D0" w:rsidRPr="003313EF" w:rsidRDefault="00FF04D0" w:rsidP="00FF04D0">
      <w:pPr>
        <w:pStyle w:val="ListParagraph"/>
        <w:numPr>
          <w:ilvl w:val="0"/>
          <w:numId w:val="10"/>
        </w:numPr>
        <w:spacing w:line="276" w:lineRule="auto"/>
        <w:rPr>
          <w:rFonts w:cstheme="minorHAnsi"/>
        </w:rPr>
      </w:pPr>
      <w:r w:rsidRPr="003313EF">
        <w:rPr>
          <w:rFonts w:cstheme="minorHAnsi"/>
        </w:rPr>
        <w:t xml:space="preserve">Yes, split by main panel </w:t>
      </w:r>
    </w:p>
    <w:p w14:paraId="3D6E8CE4" w14:textId="77777777" w:rsidR="00FF04D0" w:rsidRPr="003313EF" w:rsidRDefault="00FF04D0" w:rsidP="00FF04D0">
      <w:pPr>
        <w:pStyle w:val="ListParagraph"/>
        <w:numPr>
          <w:ilvl w:val="0"/>
          <w:numId w:val="10"/>
        </w:numPr>
        <w:spacing w:line="276" w:lineRule="auto"/>
        <w:rPr>
          <w:rFonts w:cstheme="minorHAnsi"/>
          <w:highlight w:val="yellow"/>
        </w:rPr>
      </w:pPr>
      <w:r w:rsidRPr="003313EF">
        <w:rPr>
          <w:rFonts w:cstheme="minorHAnsi"/>
          <w:highlight w:val="yellow"/>
        </w:rPr>
        <w:t>Yes, split by assessment element (</w:t>
      </w:r>
      <w:proofErr w:type="gramStart"/>
      <w:r w:rsidRPr="003313EF">
        <w:rPr>
          <w:rFonts w:cstheme="minorHAnsi"/>
          <w:highlight w:val="yellow"/>
        </w:rPr>
        <w:t>e.g.</w:t>
      </w:r>
      <w:proofErr w:type="gramEnd"/>
      <w:r w:rsidRPr="003313EF">
        <w:rPr>
          <w:rFonts w:cstheme="minorHAnsi"/>
          <w:highlight w:val="yellow"/>
        </w:rPr>
        <w:t xml:space="preserve"> outputs, impact, environment)</w:t>
      </w:r>
    </w:p>
    <w:p w14:paraId="551FE5B0" w14:textId="77777777" w:rsidR="00FF04D0" w:rsidRPr="003313EF" w:rsidRDefault="00FF04D0" w:rsidP="00FF04D0">
      <w:pPr>
        <w:pStyle w:val="ListParagraph"/>
        <w:numPr>
          <w:ilvl w:val="0"/>
          <w:numId w:val="10"/>
        </w:numPr>
        <w:spacing w:line="276" w:lineRule="auto"/>
        <w:rPr>
          <w:rFonts w:cstheme="minorHAnsi"/>
        </w:rPr>
      </w:pPr>
      <w:r w:rsidRPr="003313EF">
        <w:rPr>
          <w:rFonts w:cstheme="minorHAnsi"/>
        </w:rPr>
        <w:t>No</w:t>
      </w:r>
    </w:p>
    <w:p w14:paraId="1626E5BD" w14:textId="11133CD7" w:rsidR="00F166C5" w:rsidRPr="003313EF" w:rsidRDefault="00FF04D0" w:rsidP="00F166C5">
      <w:pPr>
        <w:pStyle w:val="ListParagraph"/>
        <w:numPr>
          <w:ilvl w:val="0"/>
          <w:numId w:val="10"/>
        </w:numPr>
        <w:spacing w:line="276" w:lineRule="auto"/>
        <w:rPr>
          <w:rFonts w:cstheme="minorHAnsi"/>
        </w:rPr>
      </w:pPr>
      <w:r w:rsidRPr="003313EF">
        <w:rPr>
          <w:rFonts w:cstheme="minorHAnsi"/>
        </w:rPr>
        <w:t>Don’t know.</w:t>
      </w:r>
    </w:p>
    <w:p w14:paraId="2A11CAC4" w14:textId="77777777" w:rsidR="00745E25" w:rsidRPr="003313EF" w:rsidRDefault="00745E25" w:rsidP="00745E25">
      <w:pPr>
        <w:spacing w:line="276" w:lineRule="auto"/>
        <w:ind w:left="1080"/>
        <w:rPr>
          <w:rFonts w:cstheme="minorHAnsi"/>
          <w:highlight w:val="yellow"/>
        </w:rPr>
      </w:pPr>
    </w:p>
    <w:p w14:paraId="5D517DCC" w14:textId="5DE02D7C" w:rsidR="00FF04D0" w:rsidRPr="003313EF" w:rsidRDefault="00FF04D0" w:rsidP="00FF04D0">
      <w:pPr>
        <w:pStyle w:val="ListParagraph"/>
        <w:numPr>
          <w:ilvl w:val="0"/>
          <w:numId w:val="2"/>
        </w:numPr>
        <w:spacing w:line="276" w:lineRule="auto"/>
        <w:rPr>
          <w:rFonts w:cstheme="minorHAnsi"/>
        </w:rPr>
      </w:pPr>
      <w:r w:rsidRPr="003313EF">
        <w:rPr>
          <w:rFonts w:cstheme="minorHAnsi"/>
        </w:rPr>
        <w:t>Do you have any further comments to make regarding conducting future research assessment exercises on a rolling basis?</w:t>
      </w:r>
    </w:p>
    <w:p w14:paraId="26329E4A" w14:textId="6052B76D" w:rsidR="00745E25" w:rsidRPr="003313EF" w:rsidRDefault="008235E5" w:rsidP="001F0D27">
      <w:pPr>
        <w:spacing w:line="240" w:lineRule="auto"/>
        <w:ind w:left="60"/>
        <w:rPr>
          <w:rFonts w:cstheme="minorHAnsi"/>
          <w:color w:val="2F5496" w:themeColor="accent1" w:themeShade="BF"/>
        </w:rPr>
      </w:pPr>
      <w:r w:rsidRPr="003313EF">
        <w:rPr>
          <w:rFonts w:cstheme="minorHAnsi"/>
          <w:color w:val="2F5496" w:themeColor="accent1" w:themeShade="BF"/>
        </w:rPr>
        <w:t>It is t</w:t>
      </w:r>
      <w:r w:rsidR="00745E25" w:rsidRPr="003313EF">
        <w:rPr>
          <w:rFonts w:cstheme="minorHAnsi"/>
          <w:color w:val="2F5496" w:themeColor="accent1" w:themeShade="BF"/>
        </w:rPr>
        <w:t>oo difficult to answer this question without more</w:t>
      </w:r>
      <w:r w:rsidR="00C84B97" w:rsidRPr="003313EF">
        <w:rPr>
          <w:rFonts w:cstheme="minorHAnsi"/>
          <w:color w:val="2F5496" w:themeColor="accent1" w:themeShade="BF"/>
        </w:rPr>
        <w:t xml:space="preserve"> detailed options and models on</w:t>
      </w:r>
      <w:r w:rsidR="00745E25" w:rsidRPr="003313EF">
        <w:rPr>
          <w:rFonts w:cstheme="minorHAnsi"/>
          <w:color w:val="2F5496" w:themeColor="accent1" w:themeShade="BF"/>
        </w:rPr>
        <w:t xml:space="preserve"> how it might operate. It is thought it would be interesting to explore how a rolling basis would be conducted but there is caution on the practicalities and how this would work in real time. </w:t>
      </w:r>
    </w:p>
    <w:p w14:paraId="6053C556" w14:textId="0997BEE1" w:rsidR="00E6139F" w:rsidRPr="003313EF" w:rsidRDefault="00E6139F" w:rsidP="001F0D27">
      <w:pPr>
        <w:spacing w:line="240" w:lineRule="auto"/>
        <w:ind w:left="60"/>
        <w:rPr>
          <w:rFonts w:cstheme="minorHAnsi"/>
          <w:color w:val="2F5496" w:themeColor="accent1" w:themeShade="BF"/>
        </w:rPr>
      </w:pPr>
      <w:r w:rsidRPr="003313EF">
        <w:rPr>
          <w:rFonts w:cstheme="minorHAnsi"/>
          <w:color w:val="2F5496" w:themeColor="accent1" w:themeShade="BF"/>
        </w:rPr>
        <w:t xml:space="preserve">As stated in question three, </w:t>
      </w:r>
      <w:r w:rsidRPr="003313EF">
        <w:rPr>
          <w:rFonts w:eastAsia="Times New Roman" w:cstheme="minorHAnsi"/>
          <w:color w:val="2F5496" w:themeColor="accent1" w:themeShade="BF"/>
          <w:lang w:val="en-GB" w:eastAsia="en-GB"/>
        </w:rPr>
        <w:t xml:space="preserve">a degree of routine data submission could occur on an annual basis allowing the process to be engrained in everyday practice as it is with reporting learning and teaching data. </w:t>
      </w:r>
    </w:p>
    <w:p w14:paraId="1CFAC181" w14:textId="77777777" w:rsidR="00FF04D0" w:rsidRPr="003313EF" w:rsidRDefault="00FF04D0" w:rsidP="00FF04D0">
      <w:pPr>
        <w:pStyle w:val="ListParagraph"/>
        <w:numPr>
          <w:ilvl w:val="0"/>
          <w:numId w:val="2"/>
        </w:numPr>
        <w:spacing w:line="276" w:lineRule="auto"/>
        <w:rPr>
          <w:rFonts w:cstheme="minorHAnsi"/>
        </w:rPr>
      </w:pPr>
      <w:r w:rsidRPr="003313EF">
        <w:rPr>
          <w:rFonts w:cstheme="minorHAnsi"/>
        </w:rPr>
        <w:t>At what level of granularity should research be assessed in future exercises?</w:t>
      </w:r>
    </w:p>
    <w:p w14:paraId="5ADE2FFA" w14:textId="77777777" w:rsidR="00FF04D0" w:rsidRPr="003313EF" w:rsidRDefault="00FF04D0" w:rsidP="00FF04D0">
      <w:pPr>
        <w:pStyle w:val="ListParagraph"/>
        <w:numPr>
          <w:ilvl w:val="0"/>
          <w:numId w:val="11"/>
        </w:numPr>
        <w:spacing w:line="276" w:lineRule="auto"/>
        <w:rPr>
          <w:rFonts w:cstheme="minorHAnsi"/>
        </w:rPr>
      </w:pPr>
      <w:r w:rsidRPr="003313EF">
        <w:rPr>
          <w:rFonts w:cstheme="minorHAnsi"/>
        </w:rPr>
        <w:t>Individual</w:t>
      </w:r>
    </w:p>
    <w:p w14:paraId="18E379EA" w14:textId="77777777" w:rsidR="00FF04D0" w:rsidRPr="003313EF" w:rsidRDefault="00FF04D0" w:rsidP="00FF04D0">
      <w:pPr>
        <w:pStyle w:val="ListParagraph"/>
        <w:numPr>
          <w:ilvl w:val="0"/>
          <w:numId w:val="11"/>
        </w:numPr>
        <w:spacing w:line="276" w:lineRule="auto"/>
        <w:rPr>
          <w:rFonts w:cstheme="minorHAnsi"/>
        </w:rPr>
      </w:pPr>
      <w:r w:rsidRPr="003313EF">
        <w:rPr>
          <w:rFonts w:cstheme="minorHAnsi"/>
        </w:rPr>
        <w:t>Unit of Assessment based on disciplinary areas</w:t>
      </w:r>
    </w:p>
    <w:p w14:paraId="69C8D5A8" w14:textId="77777777" w:rsidR="00FF04D0" w:rsidRPr="003313EF" w:rsidRDefault="00FF04D0" w:rsidP="00FF04D0">
      <w:pPr>
        <w:pStyle w:val="ListParagraph"/>
        <w:numPr>
          <w:ilvl w:val="0"/>
          <w:numId w:val="11"/>
        </w:numPr>
        <w:spacing w:line="276" w:lineRule="auto"/>
        <w:rPr>
          <w:rFonts w:cstheme="minorHAnsi"/>
        </w:rPr>
      </w:pPr>
      <w:r w:rsidRPr="003313EF">
        <w:rPr>
          <w:rFonts w:cstheme="minorHAnsi"/>
        </w:rPr>
        <w:t>Unit of Assessment based on self-defined research themes</w:t>
      </w:r>
    </w:p>
    <w:p w14:paraId="58B96B17" w14:textId="77777777" w:rsidR="00FF04D0" w:rsidRPr="003313EF" w:rsidRDefault="00FF04D0" w:rsidP="00FF04D0">
      <w:pPr>
        <w:pStyle w:val="ListParagraph"/>
        <w:numPr>
          <w:ilvl w:val="0"/>
          <w:numId w:val="11"/>
        </w:numPr>
        <w:spacing w:line="276" w:lineRule="auto"/>
        <w:rPr>
          <w:rFonts w:cstheme="minorHAnsi"/>
        </w:rPr>
      </w:pPr>
      <w:r w:rsidRPr="003313EF">
        <w:rPr>
          <w:rFonts w:cstheme="minorHAnsi"/>
        </w:rPr>
        <w:t>Institution</w:t>
      </w:r>
    </w:p>
    <w:p w14:paraId="5C4E421F" w14:textId="77777777" w:rsidR="00FF04D0" w:rsidRPr="003313EF" w:rsidRDefault="00FF04D0" w:rsidP="00FF04D0">
      <w:pPr>
        <w:pStyle w:val="ListParagraph"/>
        <w:numPr>
          <w:ilvl w:val="0"/>
          <w:numId w:val="11"/>
        </w:numPr>
        <w:spacing w:line="276" w:lineRule="auto"/>
        <w:rPr>
          <w:rFonts w:cstheme="minorHAnsi"/>
          <w:highlight w:val="yellow"/>
        </w:rPr>
      </w:pPr>
      <w:r w:rsidRPr="003313EF">
        <w:rPr>
          <w:rFonts w:cstheme="minorHAnsi"/>
          <w:highlight w:val="yellow"/>
        </w:rPr>
        <w:t>Combination of b. and d.</w:t>
      </w:r>
    </w:p>
    <w:p w14:paraId="414B8743" w14:textId="77777777" w:rsidR="00FF04D0" w:rsidRPr="003313EF" w:rsidRDefault="00FF04D0" w:rsidP="00FF04D0">
      <w:pPr>
        <w:pStyle w:val="ListParagraph"/>
        <w:numPr>
          <w:ilvl w:val="0"/>
          <w:numId w:val="11"/>
        </w:numPr>
        <w:spacing w:line="276" w:lineRule="auto"/>
        <w:rPr>
          <w:rFonts w:cstheme="minorHAnsi"/>
        </w:rPr>
      </w:pPr>
      <w:r w:rsidRPr="003313EF">
        <w:rPr>
          <w:rFonts w:cstheme="minorHAnsi"/>
        </w:rPr>
        <w:t xml:space="preserve">Combination of c. and d. </w:t>
      </w:r>
    </w:p>
    <w:p w14:paraId="0990F3AE" w14:textId="77777777" w:rsidR="00FF04D0" w:rsidRPr="003313EF" w:rsidRDefault="00FF04D0" w:rsidP="00FF04D0">
      <w:pPr>
        <w:pStyle w:val="ListParagraph"/>
        <w:numPr>
          <w:ilvl w:val="0"/>
          <w:numId w:val="11"/>
        </w:numPr>
        <w:spacing w:line="276" w:lineRule="auto"/>
        <w:rPr>
          <w:rFonts w:cstheme="minorHAnsi"/>
        </w:rPr>
      </w:pPr>
      <w:r w:rsidRPr="003313EF">
        <w:rPr>
          <w:rFonts w:cstheme="minorHAnsi"/>
        </w:rPr>
        <w:t>Other (please specify)</w:t>
      </w:r>
    </w:p>
    <w:p w14:paraId="18E101A0" w14:textId="77777777" w:rsidR="00FF04D0" w:rsidRPr="003313EF" w:rsidRDefault="00FF04D0" w:rsidP="00FF04D0">
      <w:pPr>
        <w:pStyle w:val="ListParagraph"/>
        <w:spacing w:line="276" w:lineRule="auto"/>
        <w:ind w:left="1440"/>
        <w:rPr>
          <w:rFonts w:cstheme="minorHAnsi"/>
        </w:rPr>
      </w:pPr>
    </w:p>
    <w:p w14:paraId="0B081F6F" w14:textId="77777777" w:rsidR="00FF04D0" w:rsidRPr="003313EF" w:rsidRDefault="00FF04D0" w:rsidP="00FF04D0">
      <w:pPr>
        <w:pStyle w:val="ListParagraph"/>
        <w:numPr>
          <w:ilvl w:val="0"/>
          <w:numId w:val="2"/>
        </w:numPr>
        <w:spacing w:line="276" w:lineRule="auto"/>
        <w:rPr>
          <w:rFonts w:cstheme="minorHAnsi"/>
        </w:rPr>
      </w:pPr>
      <w:r w:rsidRPr="003313EF">
        <w:rPr>
          <w:rFonts w:cstheme="minorHAnsi"/>
        </w:rPr>
        <w:t>Do you have any further comments to make regarding the granularity of assessment in a future research assessment exercise?</w:t>
      </w:r>
    </w:p>
    <w:p w14:paraId="039DB987" w14:textId="2EEBCAA2" w:rsidR="00745E25" w:rsidRPr="003313EF" w:rsidRDefault="001514A0" w:rsidP="001F0D27">
      <w:pPr>
        <w:spacing w:line="240" w:lineRule="auto"/>
        <w:ind w:left="60"/>
        <w:rPr>
          <w:rFonts w:cstheme="minorHAnsi"/>
          <w:color w:val="2F5496" w:themeColor="accent1" w:themeShade="BF"/>
        </w:rPr>
      </w:pPr>
      <w:r w:rsidRPr="003313EF">
        <w:rPr>
          <w:rFonts w:cstheme="minorHAnsi"/>
          <w:color w:val="2F5496" w:themeColor="accent1" w:themeShade="BF"/>
        </w:rPr>
        <w:t>It would be interesting to explore a model which allows more flexibility in the alignment of staff, outputs and</w:t>
      </w:r>
      <w:r w:rsidR="00165FE9" w:rsidRPr="003313EF">
        <w:rPr>
          <w:rFonts w:cstheme="minorHAnsi"/>
          <w:color w:val="2F5496" w:themeColor="accent1" w:themeShade="BF"/>
        </w:rPr>
        <w:t xml:space="preserve"> </w:t>
      </w:r>
      <w:r w:rsidRPr="003313EF">
        <w:rPr>
          <w:rFonts w:cstheme="minorHAnsi"/>
          <w:color w:val="2F5496" w:themeColor="accent1" w:themeShade="BF"/>
        </w:rPr>
        <w:t>impacts to disciplinary areas</w:t>
      </w:r>
      <w:r w:rsidR="00165FE9" w:rsidRPr="003313EF">
        <w:rPr>
          <w:rFonts w:cstheme="minorHAnsi"/>
          <w:color w:val="2F5496" w:themeColor="accent1" w:themeShade="BF"/>
        </w:rPr>
        <w:t xml:space="preserve">/ </w:t>
      </w:r>
      <w:proofErr w:type="spellStart"/>
      <w:r w:rsidR="00165FE9" w:rsidRPr="003313EF">
        <w:rPr>
          <w:rFonts w:cstheme="minorHAnsi"/>
          <w:color w:val="2F5496" w:themeColor="accent1" w:themeShade="BF"/>
        </w:rPr>
        <w:t>UoAs</w:t>
      </w:r>
      <w:proofErr w:type="spellEnd"/>
      <w:r w:rsidR="00165FE9" w:rsidRPr="003313EF">
        <w:rPr>
          <w:rFonts w:cstheme="minorHAnsi"/>
          <w:color w:val="2F5496" w:themeColor="accent1" w:themeShade="BF"/>
        </w:rPr>
        <w:t>. The current model somewhat ‘pigeon-holes’ researchers and their work</w:t>
      </w:r>
      <w:r w:rsidRPr="003313EF">
        <w:rPr>
          <w:rFonts w:cstheme="minorHAnsi"/>
          <w:color w:val="2F5496" w:themeColor="accent1" w:themeShade="BF"/>
        </w:rPr>
        <w:t xml:space="preserve">.  A move </w:t>
      </w:r>
      <w:r w:rsidR="00165FE9" w:rsidRPr="003313EF">
        <w:rPr>
          <w:rFonts w:cstheme="minorHAnsi"/>
          <w:color w:val="2F5496" w:themeColor="accent1" w:themeShade="BF"/>
        </w:rPr>
        <w:t>further towards</w:t>
      </w:r>
      <w:r w:rsidRPr="003313EF">
        <w:rPr>
          <w:rFonts w:cstheme="minorHAnsi"/>
          <w:color w:val="2F5496" w:themeColor="accent1" w:themeShade="BF"/>
        </w:rPr>
        <w:t xml:space="preserve"> de</w:t>
      </w:r>
      <w:r w:rsidR="00165FE9" w:rsidRPr="003313EF">
        <w:rPr>
          <w:rFonts w:cstheme="minorHAnsi"/>
          <w:color w:val="2F5496" w:themeColor="accent1" w:themeShade="BF"/>
        </w:rPr>
        <w:t>-</w:t>
      </w:r>
      <w:r w:rsidRPr="003313EF">
        <w:rPr>
          <w:rFonts w:cstheme="minorHAnsi"/>
          <w:color w:val="2F5496" w:themeColor="accent1" w:themeShade="BF"/>
        </w:rPr>
        <w:t>coupling of staff</w:t>
      </w:r>
      <w:r w:rsidR="00165FE9" w:rsidRPr="003313EF">
        <w:rPr>
          <w:rFonts w:cstheme="minorHAnsi"/>
          <w:color w:val="2F5496" w:themeColor="accent1" w:themeShade="BF"/>
        </w:rPr>
        <w:t xml:space="preserve">, outputs and impacts could </w:t>
      </w:r>
      <w:r w:rsidRPr="003313EF">
        <w:rPr>
          <w:rFonts w:cstheme="minorHAnsi"/>
          <w:color w:val="2F5496" w:themeColor="accent1" w:themeShade="BF"/>
        </w:rPr>
        <w:t xml:space="preserve">promote </w:t>
      </w:r>
      <w:r w:rsidR="00165FE9" w:rsidRPr="003313EF">
        <w:rPr>
          <w:rFonts w:cstheme="minorHAnsi"/>
          <w:color w:val="2F5496" w:themeColor="accent1" w:themeShade="BF"/>
        </w:rPr>
        <w:t xml:space="preserve">more flexibility and better reflect the nature of </w:t>
      </w:r>
      <w:r w:rsidR="00623297" w:rsidRPr="003313EF">
        <w:rPr>
          <w:rFonts w:cstheme="minorHAnsi"/>
          <w:color w:val="2F5496" w:themeColor="accent1" w:themeShade="BF"/>
        </w:rPr>
        <w:t>multi</w:t>
      </w:r>
      <w:r w:rsidR="00165FE9" w:rsidRPr="003313EF">
        <w:rPr>
          <w:rFonts w:cstheme="minorHAnsi"/>
          <w:color w:val="2F5496" w:themeColor="accent1" w:themeShade="BF"/>
        </w:rPr>
        <w:t>disciplinary research conducted at a</w:t>
      </w:r>
      <w:r w:rsidR="00623297" w:rsidRPr="003313EF">
        <w:rPr>
          <w:rFonts w:cstheme="minorHAnsi"/>
          <w:color w:val="2F5496" w:themeColor="accent1" w:themeShade="BF"/>
        </w:rPr>
        <w:t>n</w:t>
      </w:r>
      <w:r w:rsidR="00165FE9" w:rsidRPr="003313EF">
        <w:rPr>
          <w:rFonts w:cstheme="minorHAnsi"/>
          <w:color w:val="2F5496" w:themeColor="accent1" w:themeShade="BF"/>
        </w:rPr>
        <w:t xml:space="preserve"> institutional </w:t>
      </w:r>
      <w:r w:rsidR="00623297" w:rsidRPr="003313EF">
        <w:rPr>
          <w:rFonts w:cstheme="minorHAnsi"/>
          <w:color w:val="2F5496" w:themeColor="accent1" w:themeShade="BF"/>
        </w:rPr>
        <w:t xml:space="preserve">level rather than at a unit </w:t>
      </w:r>
      <w:r w:rsidR="00165FE9" w:rsidRPr="003313EF">
        <w:rPr>
          <w:rFonts w:cstheme="minorHAnsi"/>
          <w:color w:val="2F5496" w:themeColor="accent1" w:themeShade="BF"/>
        </w:rPr>
        <w:t>level.</w:t>
      </w:r>
    </w:p>
    <w:p w14:paraId="51AAA3AA" w14:textId="77777777" w:rsidR="00FF04D0" w:rsidRPr="003313EF" w:rsidRDefault="00FF04D0" w:rsidP="00FF04D0">
      <w:pPr>
        <w:pStyle w:val="ListParagraph"/>
        <w:spacing w:line="276" w:lineRule="auto"/>
        <w:ind w:left="420"/>
        <w:rPr>
          <w:rFonts w:cstheme="minorHAnsi"/>
        </w:rPr>
      </w:pPr>
    </w:p>
    <w:p w14:paraId="1A558F65" w14:textId="77777777" w:rsidR="00FF04D0" w:rsidRPr="003313EF" w:rsidRDefault="00FF04D0" w:rsidP="00FF04D0">
      <w:pPr>
        <w:pStyle w:val="ListParagraph"/>
        <w:numPr>
          <w:ilvl w:val="0"/>
          <w:numId w:val="2"/>
        </w:numPr>
        <w:spacing w:line="276" w:lineRule="auto"/>
        <w:rPr>
          <w:rFonts w:cstheme="minorHAnsi"/>
        </w:rPr>
      </w:pPr>
      <w:r w:rsidRPr="003313EF">
        <w:rPr>
          <w:rFonts w:cstheme="minorHAnsi"/>
        </w:rPr>
        <w:lastRenderedPageBreak/>
        <w:t>To what extent and for what purpose(s) should quantitative indicators be used in future assessment exercises? (Please select as many as apply)</w:t>
      </w:r>
    </w:p>
    <w:p w14:paraId="5F6AD8FA" w14:textId="77777777" w:rsidR="00FF04D0" w:rsidRPr="003313EF" w:rsidRDefault="00FF04D0" w:rsidP="00FF04D0">
      <w:pPr>
        <w:pStyle w:val="ListParagraph"/>
        <w:numPr>
          <w:ilvl w:val="0"/>
          <w:numId w:val="12"/>
        </w:numPr>
        <w:spacing w:line="276" w:lineRule="auto"/>
        <w:rPr>
          <w:rFonts w:cstheme="minorHAnsi"/>
        </w:rPr>
      </w:pPr>
      <w:r w:rsidRPr="003313EF">
        <w:rPr>
          <w:rFonts w:cstheme="minorHAnsi"/>
        </w:rPr>
        <w:t xml:space="preserve">Move to an entirely metrics-based assessment </w:t>
      </w:r>
    </w:p>
    <w:p w14:paraId="2112CD02" w14:textId="77777777" w:rsidR="00FF04D0" w:rsidRPr="003313EF" w:rsidRDefault="00FF04D0" w:rsidP="00FF04D0">
      <w:pPr>
        <w:pStyle w:val="ListParagraph"/>
        <w:numPr>
          <w:ilvl w:val="0"/>
          <w:numId w:val="12"/>
        </w:numPr>
        <w:spacing w:line="276" w:lineRule="auto"/>
        <w:rPr>
          <w:rFonts w:cstheme="minorHAnsi"/>
        </w:rPr>
      </w:pPr>
      <w:r w:rsidRPr="003313EF">
        <w:rPr>
          <w:rFonts w:cstheme="minorHAnsi"/>
        </w:rPr>
        <w:t xml:space="preserve">Replace peer review with </w:t>
      </w:r>
      <w:proofErr w:type="spellStart"/>
      <w:r w:rsidRPr="003313EF">
        <w:rPr>
          <w:rFonts w:cstheme="minorHAnsi"/>
        </w:rPr>
        <w:t>standardised</w:t>
      </w:r>
      <w:proofErr w:type="spellEnd"/>
      <w:r w:rsidRPr="003313EF">
        <w:rPr>
          <w:rFonts w:cstheme="minorHAnsi"/>
        </w:rPr>
        <w:t xml:space="preserve"> metrics for:</w:t>
      </w:r>
    </w:p>
    <w:p w14:paraId="694F8590" w14:textId="77777777" w:rsidR="00FF04D0" w:rsidRPr="003313EF" w:rsidRDefault="00FF04D0" w:rsidP="00FF04D0">
      <w:pPr>
        <w:pStyle w:val="ListParagraph"/>
        <w:numPr>
          <w:ilvl w:val="2"/>
          <w:numId w:val="12"/>
        </w:numPr>
        <w:spacing w:line="276" w:lineRule="auto"/>
        <w:rPr>
          <w:rFonts w:cstheme="minorHAnsi"/>
        </w:rPr>
      </w:pPr>
      <w:r w:rsidRPr="003313EF">
        <w:rPr>
          <w:rFonts w:cstheme="minorHAnsi"/>
        </w:rPr>
        <w:t>Outputs</w:t>
      </w:r>
    </w:p>
    <w:p w14:paraId="2AC3DC3A" w14:textId="77777777" w:rsidR="00FF04D0" w:rsidRPr="003313EF" w:rsidRDefault="00FF04D0" w:rsidP="00FF04D0">
      <w:pPr>
        <w:pStyle w:val="ListParagraph"/>
        <w:numPr>
          <w:ilvl w:val="2"/>
          <w:numId w:val="12"/>
        </w:numPr>
        <w:spacing w:line="276" w:lineRule="auto"/>
        <w:rPr>
          <w:rFonts w:cstheme="minorHAnsi"/>
        </w:rPr>
      </w:pPr>
      <w:r w:rsidRPr="003313EF">
        <w:rPr>
          <w:rFonts w:cstheme="minorHAnsi"/>
        </w:rPr>
        <w:t>Impact</w:t>
      </w:r>
    </w:p>
    <w:p w14:paraId="36E45AAA" w14:textId="77777777" w:rsidR="00FF04D0" w:rsidRPr="003313EF" w:rsidRDefault="00FF04D0" w:rsidP="00FF04D0">
      <w:pPr>
        <w:pStyle w:val="ListParagraph"/>
        <w:numPr>
          <w:ilvl w:val="2"/>
          <w:numId w:val="12"/>
        </w:numPr>
        <w:spacing w:line="276" w:lineRule="auto"/>
        <w:rPr>
          <w:rFonts w:cstheme="minorHAnsi"/>
        </w:rPr>
      </w:pPr>
      <w:r w:rsidRPr="003313EF">
        <w:rPr>
          <w:rFonts w:cstheme="minorHAnsi"/>
        </w:rPr>
        <w:t>Environment</w:t>
      </w:r>
    </w:p>
    <w:p w14:paraId="7176EB12" w14:textId="77777777" w:rsidR="00FF04D0" w:rsidRPr="003313EF" w:rsidRDefault="00FF04D0" w:rsidP="00FF04D0">
      <w:pPr>
        <w:pStyle w:val="ListParagraph"/>
        <w:numPr>
          <w:ilvl w:val="0"/>
          <w:numId w:val="12"/>
        </w:numPr>
        <w:spacing w:line="276" w:lineRule="auto"/>
        <w:rPr>
          <w:rFonts w:cstheme="minorHAnsi"/>
        </w:rPr>
      </w:pPr>
      <w:r w:rsidRPr="003313EF">
        <w:rPr>
          <w:rFonts w:cstheme="minorHAnsi"/>
          <w:highlight w:val="yellow"/>
        </w:rPr>
        <w:t xml:space="preserve">Use </w:t>
      </w:r>
      <w:proofErr w:type="spellStart"/>
      <w:r w:rsidRPr="003313EF">
        <w:rPr>
          <w:rFonts w:cstheme="minorHAnsi"/>
          <w:highlight w:val="yellow"/>
        </w:rPr>
        <w:t>standardised</w:t>
      </w:r>
      <w:proofErr w:type="spellEnd"/>
      <w:r w:rsidRPr="003313EF">
        <w:rPr>
          <w:rFonts w:cstheme="minorHAnsi"/>
          <w:highlight w:val="yellow"/>
        </w:rPr>
        <w:t xml:space="preserve"> metrics to inform peer review of</w:t>
      </w:r>
      <w:r w:rsidRPr="003313EF">
        <w:rPr>
          <w:rFonts w:cstheme="minorHAnsi"/>
        </w:rPr>
        <w:t>:</w:t>
      </w:r>
    </w:p>
    <w:p w14:paraId="7A24FE08" w14:textId="77777777" w:rsidR="00FF04D0" w:rsidRPr="003313EF" w:rsidRDefault="00FF04D0" w:rsidP="00FF04D0">
      <w:pPr>
        <w:pStyle w:val="ListParagraph"/>
        <w:numPr>
          <w:ilvl w:val="2"/>
          <w:numId w:val="12"/>
        </w:numPr>
        <w:spacing w:line="276" w:lineRule="auto"/>
        <w:rPr>
          <w:rFonts w:cstheme="minorHAnsi"/>
          <w:highlight w:val="yellow"/>
        </w:rPr>
      </w:pPr>
      <w:r w:rsidRPr="003313EF">
        <w:rPr>
          <w:rFonts w:cstheme="minorHAnsi"/>
          <w:highlight w:val="yellow"/>
        </w:rPr>
        <w:t>Outputs</w:t>
      </w:r>
    </w:p>
    <w:p w14:paraId="783279B4" w14:textId="77777777" w:rsidR="00FF04D0" w:rsidRPr="003313EF" w:rsidRDefault="00FF04D0" w:rsidP="00FF04D0">
      <w:pPr>
        <w:pStyle w:val="ListParagraph"/>
        <w:numPr>
          <w:ilvl w:val="2"/>
          <w:numId w:val="12"/>
        </w:numPr>
        <w:spacing w:line="276" w:lineRule="auto"/>
        <w:rPr>
          <w:rFonts w:cstheme="minorHAnsi"/>
        </w:rPr>
      </w:pPr>
      <w:r w:rsidRPr="003313EF">
        <w:rPr>
          <w:rFonts w:cstheme="minorHAnsi"/>
          <w:highlight w:val="yellow"/>
        </w:rPr>
        <w:t>Impact</w:t>
      </w:r>
      <w:r w:rsidRPr="003313EF">
        <w:rPr>
          <w:rFonts w:cstheme="minorHAnsi"/>
        </w:rPr>
        <w:t xml:space="preserve"> </w:t>
      </w:r>
    </w:p>
    <w:p w14:paraId="4373F7E2" w14:textId="77777777" w:rsidR="00FF04D0" w:rsidRPr="003313EF" w:rsidRDefault="00FF04D0" w:rsidP="00FF04D0">
      <w:pPr>
        <w:pStyle w:val="ListParagraph"/>
        <w:numPr>
          <w:ilvl w:val="2"/>
          <w:numId w:val="12"/>
        </w:numPr>
        <w:spacing w:line="276" w:lineRule="auto"/>
        <w:rPr>
          <w:rFonts w:cstheme="minorHAnsi"/>
          <w:highlight w:val="yellow"/>
        </w:rPr>
      </w:pPr>
      <w:r w:rsidRPr="003313EF">
        <w:rPr>
          <w:rFonts w:cstheme="minorHAnsi"/>
          <w:highlight w:val="yellow"/>
        </w:rPr>
        <w:t>Environment</w:t>
      </w:r>
    </w:p>
    <w:p w14:paraId="52F97EEE" w14:textId="77777777" w:rsidR="00FF04D0" w:rsidRPr="003313EF" w:rsidRDefault="00FF04D0" w:rsidP="00FF04D0">
      <w:pPr>
        <w:pStyle w:val="ListParagraph"/>
        <w:numPr>
          <w:ilvl w:val="0"/>
          <w:numId w:val="12"/>
        </w:numPr>
        <w:spacing w:line="276" w:lineRule="auto"/>
        <w:rPr>
          <w:rFonts w:cstheme="minorHAnsi"/>
        </w:rPr>
      </w:pPr>
      <w:r w:rsidRPr="003313EF">
        <w:rPr>
          <w:rFonts w:cstheme="minorHAnsi"/>
        </w:rPr>
        <w:t>Should not be used at all.</w:t>
      </w:r>
    </w:p>
    <w:p w14:paraId="48874488" w14:textId="77777777" w:rsidR="00FF04D0" w:rsidRPr="003313EF" w:rsidRDefault="00FF04D0" w:rsidP="00FF04D0">
      <w:pPr>
        <w:pStyle w:val="ListParagraph"/>
        <w:numPr>
          <w:ilvl w:val="0"/>
          <w:numId w:val="12"/>
        </w:numPr>
        <w:spacing w:line="276" w:lineRule="auto"/>
        <w:rPr>
          <w:rFonts w:cstheme="minorHAnsi"/>
        </w:rPr>
      </w:pPr>
      <w:r w:rsidRPr="003313EF">
        <w:rPr>
          <w:rFonts w:cstheme="minorHAnsi"/>
        </w:rPr>
        <w:t>Other (please specify)</w:t>
      </w:r>
    </w:p>
    <w:p w14:paraId="085CE79B" w14:textId="77777777" w:rsidR="00FF04D0" w:rsidRPr="003313EF" w:rsidRDefault="00FF04D0" w:rsidP="00FF04D0">
      <w:pPr>
        <w:pStyle w:val="ListParagraph"/>
        <w:spacing w:line="276" w:lineRule="auto"/>
        <w:ind w:left="1440"/>
        <w:rPr>
          <w:rFonts w:cstheme="minorHAnsi"/>
        </w:rPr>
      </w:pPr>
    </w:p>
    <w:p w14:paraId="6F2DE2BF" w14:textId="1C5458DD" w:rsidR="00FF04D0" w:rsidRPr="003313EF" w:rsidRDefault="00FF04D0" w:rsidP="00FF04D0">
      <w:pPr>
        <w:pStyle w:val="ListParagraph"/>
        <w:numPr>
          <w:ilvl w:val="0"/>
          <w:numId w:val="2"/>
        </w:numPr>
        <w:spacing w:line="276" w:lineRule="auto"/>
        <w:rPr>
          <w:rFonts w:cstheme="minorHAnsi"/>
        </w:rPr>
      </w:pPr>
      <w:r w:rsidRPr="003313EF">
        <w:rPr>
          <w:rFonts w:cstheme="minorHAnsi"/>
        </w:rPr>
        <w:t>Do you have any further comments to make regarding the use of metrics in a future research assessment exercise?</w:t>
      </w:r>
    </w:p>
    <w:p w14:paraId="6B4E2612" w14:textId="524F1D56" w:rsidR="002D3EB6" w:rsidRPr="003313EF" w:rsidRDefault="003D3F08" w:rsidP="001F0D27">
      <w:pPr>
        <w:spacing w:line="240" w:lineRule="auto"/>
        <w:rPr>
          <w:rFonts w:eastAsia="Times New Roman" w:cstheme="minorHAnsi"/>
          <w:color w:val="2F5496" w:themeColor="accent1" w:themeShade="BF"/>
          <w:lang w:val="en-GB" w:eastAsia="en-GB"/>
        </w:rPr>
      </w:pPr>
      <w:r w:rsidRPr="003313EF">
        <w:rPr>
          <w:rFonts w:eastAsia="Times New Roman" w:cstheme="minorHAnsi"/>
          <w:color w:val="2F5496" w:themeColor="accent1" w:themeShade="BF"/>
          <w:lang w:val="en-GB" w:eastAsia="en-GB"/>
        </w:rPr>
        <w:t xml:space="preserve">A </w:t>
      </w:r>
      <w:proofErr w:type="gramStart"/>
      <w:r w:rsidRPr="003313EF">
        <w:rPr>
          <w:rFonts w:eastAsia="Times New Roman" w:cstheme="minorHAnsi"/>
          <w:color w:val="2F5496" w:themeColor="accent1" w:themeShade="BF"/>
          <w:lang w:val="en-GB" w:eastAsia="en-GB"/>
        </w:rPr>
        <w:t>metrics based</w:t>
      </w:r>
      <w:proofErr w:type="gramEnd"/>
      <w:r w:rsidRPr="003313EF">
        <w:rPr>
          <w:rFonts w:eastAsia="Times New Roman" w:cstheme="minorHAnsi"/>
          <w:color w:val="2F5496" w:themeColor="accent1" w:themeShade="BF"/>
          <w:lang w:val="en-GB" w:eastAsia="en-GB"/>
        </w:rPr>
        <w:t xml:space="preserve"> approach seems potentially problematic; if not used responsibly it also risks breaching DORA principles, which most HEIs are (at least officially) committed to.</w:t>
      </w:r>
      <w:r w:rsidR="000C3617" w:rsidRPr="003313EF">
        <w:rPr>
          <w:rFonts w:eastAsia="Times New Roman" w:cstheme="minorHAnsi"/>
          <w:color w:val="2F5496" w:themeColor="accent1" w:themeShade="BF"/>
          <w:lang w:val="en-GB" w:eastAsia="en-GB"/>
        </w:rPr>
        <w:t xml:space="preserve"> Concern is expressed about the reliance on metrics and how this might encourage poor behaviours. </w:t>
      </w:r>
      <w:r w:rsidR="002D3EB6" w:rsidRPr="003313EF">
        <w:rPr>
          <w:rFonts w:eastAsia="Times New Roman" w:cstheme="minorHAnsi"/>
          <w:color w:val="2F5496" w:themeColor="accent1" w:themeShade="BF"/>
          <w:lang w:val="en-GB" w:eastAsia="en-GB"/>
        </w:rPr>
        <w:t xml:space="preserve">Clarity and continuity </w:t>
      </w:r>
      <w:r w:rsidRPr="003313EF">
        <w:rPr>
          <w:rFonts w:eastAsia="Times New Roman" w:cstheme="minorHAnsi"/>
          <w:color w:val="2F5496" w:themeColor="accent1" w:themeShade="BF"/>
          <w:lang w:val="en-GB" w:eastAsia="en-GB"/>
        </w:rPr>
        <w:t>would be required on how the metrics are being used by institutions and reviewers</w:t>
      </w:r>
      <w:r w:rsidR="00E6139F" w:rsidRPr="003313EF">
        <w:rPr>
          <w:rFonts w:eastAsia="Times New Roman" w:cstheme="minorHAnsi"/>
          <w:color w:val="2F5496" w:themeColor="accent1" w:themeShade="BF"/>
          <w:lang w:val="en-GB" w:eastAsia="en-GB"/>
        </w:rPr>
        <w:t xml:space="preserve"> responsibly</w:t>
      </w:r>
      <w:r w:rsidRPr="003313EF">
        <w:rPr>
          <w:rFonts w:eastAsia="Times New Roman" w:cstheme="minorHAnsi"/>
          <w:color w:val="2F5496" w:themeColor="accent1" w:themeShade="BF"/>
          <w:lang w:val="en-GB" w:eastAsia="en-GB"/>
        </w:rPr>
        <w:t>.</w:t>
      </w:r>
    </w:p>
    <w:p w14:paraId="4E60B77E" w14:textId="3A0B1FF8" w:rsidR="00FF04D0" w:rsidRPr="003313EF" w:rsidRDefault="000C3617" w:rsidP="001F0D27">
      <w:pPr>
        <w:spacing w:line="240" w:lineRule="auto"/>
        <w:rPr>
          <w:rFonts w:eastAsia="Times New Roman" w:cstheme="minorHAnsi"/>
          <w:color w:val="2F5496" w:themeColor="accent1" w:themeShade="BF"/>
          <w:lang w:val="en-GB" w:eastAsia="en-GB"/>
        </w:rPr>
      </w:pPr>
      <w:r w:rsidRPr="003313EF">
        <w:rPr>
          <w:rFonts w:eastAsia="Times New Roman" w:cstheme="minorHAnsi"/>
          <w:color w:val="2F5496" w:themeColor="accent1" w:themeShade="BF"/>
          <w:lang w:val="en-GB" w:eastAsia="en-GB"/>
        </w:rPr>
        <w:t xml:space="preserve">There should be caution on the approach to use metrics as a replacement of </w:t>
      </w:r>
      <w:r w:rsidR="00723624" w:rsidRPr="003313EF">
        <w:rPr>
          <w:rFonts w:eastAsia="Times New Roman" w:cstheme="minorHAnsi"/>
          <w:color w:val="2F5496" w:themeColor="accent1" w:themeShade="BF"/>
          <w:lang w:val="en-GB" w:eastAsia="en-GB"/>
        </w:rPr>
        <w:t>peer</w:t>
      </w:r>
      <w:r w:rsidRPr="003313EF">
        <w:rPr>
          <w:rFonts w:eastAsia="Times New Roman" w:cstheme="minorHAnsi"/>
          <w:color w:val="2F5496" w:themeColor="accent1" w:themeShade="BF"/>
          <w:lang w:val="en-GB" w:eastAsia="en-GB"/>
        </w:rPr>
        <w:t xml:space="preserve"> assessment. </w:t>
      </w:r>
      <w:r w:rsidR="002D3EB6" w:rsidRPr="003313EF">
        <w:rPr>
          <w:rFonts w:eastAsia="Times New Roman" w:cstheme="minorHAnsi"/>
          <w:color w:val="2F5496" w:themeColor="accent1" w:themeShade="BF"/>
          <w:lang w:val="en-GB" w:eastAsia="en-GB"/>
        </w:rPr>
        <w:t>For outputs, standardised metrics simply cannot provide meaningful information regarding the quality/rigour etc</w:t>
      </w:r>
      <w:r w:rsidR="003D3F08" w:rsidRPr="003313EF">
        <w:rPr>
          <w:rFonts w:eastAsia="Times New Roman" w:cstheme="minorHAnsi"/>
          <w:color w:val="2F5496" w:themeColor="accent1" w:themeShade="BF"/>
          <w:lang w:val="en-GB" w:eastAsia="en-GB"/>
        </w:rPr>
        <w:t xml:space="preserve">. </w:t>
      </w:r>
      <w:r w:rsidR="002D3EB6" w:rsidRPr="003313EF">
        <w:rPr>
          <w:rFonts w:eastAsia="Times New Roman" w:cstheme="minorHAnsi"/>
          <w:color w:val="2F5496" w:themeColor="accent1" w:themeShade="BF"/>
          <w:lang w:val="en-GB" w:eastAsia="en-GB"/>
        </w:rPr>
        <w:t xml:space="preserve">As with current exercise, it might remain appropriate for some sub-panels to consider metrics in the peer review of </w:t>
      </w:r>
      <w:proofErr w:type="gramStart"/>
      <w:r w:rsidR="002D3EB6" w:rsidRPr="003313EF">
        <w:rPr>
          <w:rFonts w:eastAsia="Times New Roman" w:cstheme="minorHAnsi"/>
          <w:color w:val="2F5496" w:themeColor="accent1" w:themeShade="BF"/>
          <w:lang w:val="en-GB" w:eastAsia="en-GB"/>
        </w:rPr>
        <w:t>outputs</w:t>
      </w:r>
      <w:proofErr w:type="gramEnd"/>
      <w:r w:rsidR="00723624" w:rsidRPr="003313EF">
        <w:rPr>
          <w:rFonts w:eastAsia="Times New Roman" w:cstheme="minorHAnsi"/>
          <w:color w:val="2F5496" w:themeColor="accent1" w:themeShade="BF"/>
          <w:lang w:val="en-GB" w:eastAsia="en-GB"/>
        </w:rPr>
        <w:t xml:space="preserve"> but metrics cannot provide an accurate picture on their own and not all disciplines have them.</w:t>
      </w:r>
      <w:r w:rsidR="00723624" w:rsidRPr="003313EF">
        <w:rPr>
          <w:rFonts w:eastAsia="Times New Roman" w:cstheme="minorHAnsi"/>
          <w:color w:val="2F5496" w:themeColor="accent1" w:themeShade="BF"/>
          <w:lang w:val="en-GB" w:eastAsia="en-GB"/>
        </w:rPr>
        <w:br/>
      </w:r>
      <w:r w:rsidR="00723624" w:rsidRPr="003313EF">
        <w:rPr>
          <w:rFonts w:eastAsia="Times New Roman" w:cstheme="minorHAnsi"/>
          <w:color w:val="2F5496" w:themeColor="accent1" w:themeShade="BF"/>
          <w:lang w:val="en-GB" w:eastAsia="en-GB"/>
        </w:rPr>
        <w:br/>
        <w:t xml:space="preserve">The </w:t>
      </w:r>
      <w:r w:rsidR="002D3EB6" w:rsidRPr="003313EF">
        <w:rPr>
          <w:rFonts w:eastAsia="Times New Roman" w:cstheme="minorHAnsi"/>
          <w:color w:val="2F5496" w:themeColor="accent1" w:themeShade="BF"/>
          <w:lang w:val="en-GB" w:eastAsia="en-GB"/>
        </w:rPr>
        <w:t xml:space="preserve">Impact and Environment </w:t>
      </w:r>
      <w:r w:rsidR="00723624" w:rsidRPr="003313EF">
        <w:rPr>
          <w:rFonts w:eastAsia="Times New Roman" w:cstheme="minorHAnsi"/>
          <w:color w:val="2F5496" w:themeColor="accent1" w:themeShade="BF"/>
          <w:lang w:val="en-GB" w:eastAsia="en-GB"/>
        </w:rPr>
        <w:t xml:space="preserve">component </w:t>
      </w:r>
      <w:r w:rsidR="002D3EB6" w:rsidRPr="003313EF">
        <w:rPr>
          <w:rFonts w:eastAsia="Times New Roman" w:cstheme="minorHAnsi"/>
          <w:color w:val="2F5496" w:themeColor="accent1" w:themeShade="BF"/>
          <w:lang w:val="en-GB" w:eastAsia="en-GB"/>
        </w:rPr>
        <w:t xml:space="preserve">could </w:t>
      </w:r>
      <w:r w:rsidR="00723624" w:rsidRPr="003313EF">
        <w:rPr>
          <w:rFonts w:eastAsia="Times New Roman" w:cstheme="minorHAnsi"/>
          <w:color w:val="2F5496" w:themeColor="accent1" w:themeShade="BF"/>
          <w:lang w:val="en-GB" w:eastAsia="en-GB"/>
        </w:rPr>
        <w:t xml:space="preserve">potentially </w:t>
      </w:r>
      <w:r w:rsidR="002D3EB6" w:rsidRPr="003313EF">
        <w:rPr>
          <w:rFonts w:eastAsia="Times New Roman" w:cstheme="minorHAnsi"/>
          <w:color w:val="2F5496" w:themeColor="accent1" w:themeShade="BF"/>
          <w:lang w:val="en-GB" w:eastAsia="en-GB"/>
        </w:rPr>
        <w:t>benefit from standardized metrics which make the assessment more robust, transparent and comparable</w:t>
      </w:r>
      <w:r w:rsidR="00723624" w:rsidRPr="003313EF">
        <w:rPr>
          <w:rFonts w:eastAsia="Times New Roman" w:cstheme="minorHAnsi"/>
          <w:color w:val="2F5496" w:themeColor="accent1" w:themeShade="BF"/>
          <w:lang w:val="en-GB" w:eastAsia="en-GB"/>
        </w:rPr>
        <w:t>, if appropriately contextualised</w:t>
      </w:r>
      <w:r w:rsidR="003D3F08" w:rsidRPr="003313EF">
        <w:rPr>
          <w:rFonts w:eastAsia="Times New Roman" w:cstheme="minorHAnsi"/>
          <w:color w:val="2F5496" w:themeColor="accent1" w:themeShade="BF"/>
          <w:lang w:val="en-GB" w:eastAsia="en-GB"/>
        </w:rPr>
        <w:t>.</w:t>
      </w:r>
      <w:r w:rsidRPr="003313EF">
        <w:rPr>
          <w:rFonts w:eastAsia="Times New Roman" w:cstheme="minorHAnsi"/>
          <w:color w:val="2F5496" w:themeColor="accent1" w:themeShade="BF"/>
          <w:lang w:val="en-GB" w:eastAsia="en-GB"/>
        </w:rPr>
        <w:t xml:space="preserve"> </w:t>
      </w:r>
    </w:p>
    <w:p w14:paraId="0FCC7AB1" w14:textId="77777777" w:rsidR="000C3617" w:rsidRPr="003313EF" w:rsidRDefault="000C3617" w:rsidP="000C3617">
      <w:pPr>
        <w:pStyle w:val="ListParagraph"/>
        <w:spacing w:line="276" w:lineRule="auto"/>
        <w:ind w:left="420"/>
        <w:rPr>
          <w:rFonts w:eastAsia="Times New Roman" w:cstheme="minorHAnsi"/>
          <w:color w:val="2F5496" w:themeColor="accent1" w:themeShade="BF"/>
          <w:lang w:val="en-GB" w:eastAsia="en-GB"/>
        </w:rPr>
      </w:pPr>
    </w:p>
    <w:p w14:paraId="71909645" w14:textId="29E2BD62" w:rsidR="00D12DBA" w:rsidRPr="003313EF" w:rsidRDefault="00FF04D0" w:rsidP="00D12DBA">
      <w:pPr>
        <w:pStyle w:val="ListParagraph"/>
        <w:numPr>
          <w:ilvl w:val="0"/>
          <w:numId w:val="2"/>
        </w:numPr>
        <w:spacing w:line="276" w:lineRule="auto"/>
        <w:rPr>
          <w:rFonts w:cstheme="minorHAnsi"/>
        </w:rPr>
      </w:pPr>
      <w:r w:rsidRPr="003313EF">
        <w:rPr>
          <w:rFonts w:cstheme="minorHAnsi"/>
        </w:rPr>
        <w:t>How might a future UK research assessment exercise ensure that the bureaucratic burden on individuals and institutions is proportionate?</w:t>
      </w:r>
    </w:p>
    <w:p w14:paraId="5B805670" w14:textId="42920269" w:rsidR="008B4FD6" w:rsidRDefault="000C3617" w:rsidP="001F0D27">
      <w:pPr>
        <w:spacing w:line="240" w:lineRule="auto"/>
        <w:rPr>
          <w:rFonts w:eastAsia="Times New Roman" w:cstheme="minorHAnsi"/>
          <w:color w:val="2F5496" w:themeColor="accent1" w:themeShade="BF"/>
          <w:lang w:val="en-GB" w:eastAsia="en-GB"/>
        </w:rPr>
      </w:pPr>
      <w:r w:rsidRPr="003313EF">
        <w:rPr>
          <w:rFonts w:eastAsia="Times New Roman" w:cstheme="minorHAnsi"/>
          <w:color w:val="2F5496" w:themeColor="accent1" w:themeShade="BF"/>
          <w:lang w:val="en-GB" w:eastAsia="en-GB"/>
        </w:rPr>
        <w:t xml:space="preserve">It is felt that the burden on academics is too great and not sustainable. </w:t>
      </w:r>
      <w:r w:rsidR="008B4FD6" w:rsidRPr="003313EF">
        <w:rPr>
          <w:rFonts w:eastAsia="Times New Roman" w:cstheme="minorHAnsi"/>
          <w:color w:val="2F5496" w:themeColor="accent1" w:themeShade="BF"/>
          <w:lang w:val="en-GB" w:eastAsia="en-GB"/>
        </w:rPr>
        <w:t>The current research assessment system is not just a bureaucratic burden on the institution but also a significant academic burden for academics/ researchers and panel members. An enormous amount of academic input goes into the assessment. There is a need to reduce the bureaucracy burden and relieve pressure on academics/researchers, which in turn would free up time for activities such as mentorship, co-authoring, impact generation and wider contributions to the UK research base.</w:t>
      </w:r>
      <w:r w:rsidR="008B4FD6" w:rsidRPr="003313EF">
        <w:rPr>
          <w:rFonts w:eastAsia="Times New Roman" w:cstheme="minorHAnsi"/>
          <w:color w:val="2F5496" w:themeColor="accent1" w:themeShade="BF"/>
          <w:lang w:val="en-GB" w:eastAsia="en-GB"/>
        </w:rPr>
        <w:br/>
        <w:t>The consultation should explore opportunities to reduce the academic burden, while still maintaining the integrity of the exercise.</w:t>
      </w:r>
    </w:p>
    <w:p w14:paraId="2A42E37F" w14:textId="71D034A3" w:rsidR="00BC5F5F" w:rsidRPr="003313EF" w:rsidRDefault="00D12DBA" w:rsidP="001F0D27">
      <w:pPr>
        <w:spacing w:line="240" w:lineRule="auto"/>
        <w:rPr>
          <w:rFonts w:eastAsia="Times New Roman" w:cstheme="minorHAnsi"/>
          <w:color w:val="2F5496" w:themeColor="accent1" w:themeShade="BF"/>
          <w:lang w:val="en-GB" w:eastAsia="en-GB"/>
        </w:rPr>
      </w:pPr>
      <w:r w:rsidRPr="003313EF">
        <w:rPr>
          <w:rFonts w:eastAsia="Times New Roman" w:cstheme="minorHAnsi"/>
          <w:color w:val="2F5496" w:themeColor="accent1" w:themeShade="BF"/>
          <w:lang w:val="en-GB" w:eastAsia="en-GB"/>
        </w:rPr>
        <w:t xml:space="preserve">To alleviate this </w:t>
      </w:r>
      <w:proofErr w:type="gramStart"/>
      <w:r w:rsidRPr="003313EF">
        <w:rPr>
          <w:rFonts w:eastAsia="Times New Roman" w:cstheme="minorHAnsi"/>
          <w:color w:val="2F5496" w:themeColor="accent1" w:themeShade="BF"/>
          <w:lang w:val="en-GB" w:eastAsia="en-GB"/>
        </w:rPr>
        <w:t>burden</w:t>
      </w:r>
      <w:proofErr w:type="gramEnd"/>
      <w:r w:rsidRPr="003313EF">
        <w:rPr>
          <w:rFonts w:eastAsia="Times New Roman" w:cstheme="minorHAnsi"/>
          <w:color w:val="2F5496" w:themeColor="accent1" w:themeShade="BF"/>
          <w:lang w:val="en-GB" w:eastAsia="en-GB"/>
        </w:rPr>
        <w:t xml:space="preserve"> it is suggested that guidance on the principles is published early and do not change throughout the process. </w:t>
      </w:r>
    </w:p>
    <w:p w14:paraId="52E7B20E" w14:textId="1B7A664C" w:rsidR="00D12DBA" w:rsidRPr="003313EF" w:rsidRDefault="00BC5F5F" w:rsidP="001F0D27">
      <w:pPr>
        <w:spacing w:line="240" w:lineRule="auto"/>
        <w:rPr>
          <w:rFonts w:eastAsia="Times New Roman" w:cstheme="minorHAnsi"/>
          <w:color w:val="2F5496" w:themeColor="accent1" w:themeShade="BF"/>
          <w:lang w:val="en-GB" w:eastAsia="en-GB"/>
        </w:rPr>
      </w:pPr>
      <w:r w:rsidRPr="003313EF">
        <w:rPr>
          <w:rFonts w:eastAsia="Times New Roman" w:cstheme="minorHAnsi"/>
          <w:color w:val="2F5496" w:themeColor="accent1" w:themeShade="BF"/>
          <w:lang w:val="en-GB" w:eastAsia="en-GB"/>
        </w:rPr>
        <w:t>The rules of REF2021 were overly complex and difficult to navigate.</w:t>
      </w:r>
      <w:r w:rsidR="00D12DBA" w:rsidRPr="003313EF">
        <w:rPr>
          <w:rFonts w:eastAsia="Times New Roman" w:cstheme="minorHAnsi"/>
          <w:color w:val="2F5496" w:themeColor="accent1" w:themeShade="BF"/>
          <w:lang w:val="en-GB" w:eastAsia="en-GB"/>
        </w:rPr>
        <w:t xml:space="preserve"> Guidance should be clear and </w:t>
      </w:r>
      <w:proofErr w:type="gramStart"/>
      <w:r w:rsidR="00D12DBA" w:rsidRPr="003313EF">
        <w:rPr>
          <w:rFonts w:eastAsia="Times New Roman" w:cstheme="minorHAnsi"/>
          <w:color w:val="2F5496" w:themeColor="accent1" w:themeShade="BF"/>
          <w:lang w:val="en-GB" w:eastAsia="en-GB"/>
        </w:rPr>
        <w:t>transparent</w:t>
      </w:r>
      <w:proofErr w:type="gramEnd"/>
      <w:r w:rsidR="00D12DBA" w:rsidRPr="003313EF">
        <w:rPr>
          <w:rFonts w:eastAsia="Times New Roman" w:cstheme="minorHAnsi"/>
          <w:color w:val="2F5496" w:themeColor="accent1" w:themeShade="BF"/>
          <w:lang w:val="en-GB" w:eastAsia="en-GB"/>
        </w:rPr>
        <w:t xml:space="preserve"> so institutions and academics know what they are working towards. It is suggested there is help for HEIs to establish an internal system necessary to support performance in the exercise. </w:t>
      </w:r>
      <w:r w:rsidR="00D12DBA" w:rsidRPr="003313EF">
        <w:rPr>
          <w:rFonts w:eastAsia="Times New Roman" w:cstheme="minorHAnsi"/>
          <w:color w:val="2F5496" w:themeColor="accent1" w:themeShade="BF"/>
          <w:lang w:val="en-GB" w:eastAsia="en-GB"/>
        </w:rPr>
        <w:lastRenderedPageBreak/>
        <w:t xml:space="preserve">Institutions rely heavily on external input and there are probably many interpretations of how to interpret research to best fit the assessment. It should not become something that supports the need for external academic consultants </w:t>
      </w:r>
      <w:proofErr w:type="gramStart"/>
      <w:r w:rsidR="00D12DBA" w:rsidRPr="003313EF">
        <w:rPr>
          <w:rFonts w:eastAsia="Times New Roman" w:cstheme="minorHAnsi"/>
          <w:color w:val="2F5496" w:themeColor="accent1" w:themeShade="BF"/>
          <w:lang w:val="en-GB" w:eastAsia="en-GB"/>
        </w:rPr>
        <w:t>in order to</w:t>
      </w:r>
      <w:proofErr w:type="gramEnd"/>
      <w:r w:rsidR="00D12DBA" w:rsidRPr="003313EF">
        <w:rPr>
          <w:rFonts w:eastAsia="Times New Roman" w:cstheme="minorHAnsi"/>
          <w:color w:val="2F5496" w:themeColor="accent1" w:themeShade="BF"/>
          <w:lang w:val="en-GB" w:eastAsia="en-GB"/>
        </w:rPr>
        <w:t xml:space="preserve"> navigate it well.</w:t>
      </w:r>
    </w:p>
    <w:p w14:paraId="2454ED30" w14:textId="68EBFB7C" w:rsidR="00BC5F5F" w:rsidRPr="003313EF" w:rsidRDefault="00D12DBA" w:rsidP="001F0D27">
      <w:pPr>
        <w:spacing w:line="240" w:lineRule="auto"/>
        <w:rPr>
          <w:rFonts w:cstheme="minorHAnsi"/>
          <w:color w:val="2F5496" w:themeColor="accent1" w:themeShade="BF"/>
        </w:rPr>
      </w:pPr>
      <w:r w:rsidRPr="003313EF">
        <w:rPr>
          <w:rFonts w:eastAsia="Times New Roman" w:cstheme="minorHAnsi"/>
          <w:color w:val="2F5496" w:themeColor="accent1" w:themeShade="BF"/>
          <w:lang w:val="en-GB" w:eastAsia="en-GB"/>
        </w:rPr>
        <w:t>Finally, a</w:t>
      </w:r>
      <w:r w:rsidR="00BC5F5F" w:rsidRPr="003313EF">
        <w:rPr>
          <w:rFonts w:eastAsia="Times New Roman" w:cstheme="minorHAnsi"/>
          <w:color w:val="2F5496" w:themeColor="accent1" w:themeShade="BF"/>
          <w:lang w:val="en-GB" w:eastAsia="en-GB"/>
        </w:rPr>
        <w:t xml:space="preserve">llow institutions to select what they put in </w:t>
      </w:r>
      <w:proofErr w:type="gramStart"/>
      <w:r w:rsidR="00BC5F5F" w:rsidRPr="003313EF">
        <w:rPr>
          <w:rFonts w:eastAsia="Times New Roman" w:cstheme="minorHAnsi"/>
          <w:color w:val="2F5496" w:themeColor="accent1" w:themeShade="BF"/>
          <w:lang w:val="en-GB" w:eastAsia="en-GB"/>
        </w:rPr>
        <w:t>on the basis of</w:t>
      </w:r>
      <w:proofErr w:type="gramEnd"/>
      <w:r w:rsidR="00BC5F5F" w:rsidRPr="003313EF">
        <w:rPr>
          <w:rFonts w:eastAsia="Times New Roman" w:cstheme="minorHAnsi"/>
          <w:color w:val="2F5496" w:themeColor="accent1" w:themeShade="BF"/>
          <w:lang w:val="en-GB" w:eastAsia="en-GB"/>
        </w:rPr>
        <w:t xml:space="preserve"> it being a representative reflection of the research conducted rather than specifying quotas and min / max.</w:t>
      </w:r>
    </w:p>
    <w:p w14:paraId="5F7234F7" w14:textId="3B66CEC2" w:rsidR="00D12DBA" w:rsidRPr="003313EF" w:rsidRDefault="00D12DBA">
      <w:pPr>
        <w:rPr>
          <w:rFonts w:eastAsia="Times New Roman" w:cstheme="minorHAnsi"/>
          <w:color w:val="2F5496" w:themeColor="accent1" w:themeShade="BF"/>
          <w:lang w:val="en-GB" w:eastAsia="en-GB"/>
        </w:rPr>
      </w:pPr>
    </w:p>
    <w:sectPr w:rsidR="00D12DBA" w:rsidRPr="00331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324"/>
    <w:multiLevelType w:val="hybridMultilevel"/>
    <w:tmpl w:val="23D0316E"/>
    <w:lvl w:ilvl="0" w:tplc="551C7D68">
      <w:start w:val="1"/>
      <w:numFmt w:val="lowerLetter"/>
      <w:lvlText w:val="%1."/>
      <w:lvlJc w:val="left"/>
      <w:pPr>
        <w:ind w:left="1440" w:hanging="360"/>
      </w:pPr>
      <w:rPr>
        <w:i w:val="0"/>
        <w:iCs w:val="0"/>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 w15:restartNumberingAfterBreak="0">
    <w:nsid w:val="0B992EF3"/>
    <w:multiLevelType w:val="hybridMultilevel"/>
    <w:tmpl w:val="B8BEDC24"/>
    <w:lvl w:ilvl="0" w:tplc="551C7D68">
      <w:start w:val="1"/>
      <w:numFmt w:val="lowerLetter"/>
      <w:lvlText w:val="%1."/>
      <w:lvlJc w:val="left"/>
      <w:pPr>
        <w:ind w:left="114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B6F2E"/>
    <w:multiLevelType w:val="hybridMultilevel"/>
    <w:tmpl w:val="23D0316E"/>
    <w:lvl w:ilvl="0" w:tplc="551C7D68">
      <w:start w:val="1"/>
      <w:numFmt w:val="lowerLetter"/>
      <w:lvlText w:val="%1."/>
      <w:lvlJc w:val="left"/>
      <w:pPr>
        <w:ind w:left="1440" w:hanging="360"/>
      </w:pPr>
      <w:rPr>
        <w:i w:val="0"/>
        <w:iCs w:val="0"/>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 w15:restartNumberingAfterBreak="0">
    <w:nsid w:val="1F78039F"/>
    <w:multiLevelType w:val="hybridMultilevel"/>
    <w:tmpl w:val="BF5824FE"/>
    <w:lvl w:ilvl="0" w:tplc="6FD6E344">
      <w:start w:val="1"/>
      <w:numFmt w:val="decimal"/>
      <w:lvlText w:val="%1."/>
      <w:lvlJc w:val="left"/>
      <w:pPr>
        <w:ind w:left="420" w:hanging="360"/>
      </w:pPr>
      <w:rPr>
        <w:rFonts w:hint="default"/>
        <w:i w:val="0"/>
        <w:iCs w:val="0"/>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22DB6A78"/>
    <w:multiLevelType w:val="hybridMultilevel"/>
    <w:tmpl w:val="90A4895C"/>
    <w:lvl w:ilvl="0" w:tplc="0AEA0D8E">
      <w:start w:val="1"/>
      <w:numFmt w:val="lowerLetter"/>
      <w:lvlText w:val="%1."/>
      <w:lvlJc w:val="left"/>
      <w:pPr>
        <w:ind w:left="144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4062F"/>
    <w:multiLevelType w:val="hybridMultilevel"/>
    <w:tmpl w:val="F3547542"/>
    <w:lvl w:ilvl="0" w:tplc="E2AA33FA">
      <w:start w:val="1"/>
      <w:numFmt w:val="lowerLetter"/>
      <w:lvlText w:val="%1."/>
      <w:lvlJc w:val="left"/>
      <w:pPr>
        <w:ind w:left="144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3F0BC6"/>
    <w:multiLevelType w:val="hybridMultilevel"/>
    <w:tmpl w:val="0B3C8000"/>
    <w:lvl w:ilvl="0" w:tplc="551C7D68">
      <w:start w:val="1"/>
      <w:numFmt w:val="lowerLetter"/>
      <w:lvlText w:val="%1."/>
      <w:lvlJc w:val="left"/>
      <w:pPr>
        <w:ind w:left="114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8A5926"/>
    <w:multiLevelType w:val="hybridMultilevel"/>
    <w:tmpl w:val="4CE68072"/>
    <w:lvl w:ilvl="0" w:tplc="6FD6E344">
      <w:start w:val="1"/>
      <w:numFmt w:val="decimal"/>
      <w:lvlText w:val="%1."/>
      <w:lvlJc w:val="left"/>
      <w:pPr>
        <w:ind w:left="420" w:hanging="360"/>
      </w:pPr>
      <w:rPr>
        <w:rFonts w:hint="default"/>
        <w:i w:val="0"/>
        <w:iCs w:val="0"/>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5B047D17"/>
    <w:multiLevelType w:val="hybridMultilevel"/>
    <w:tmpl w:val="7C4843AA"/>
    <w:lvl w:ilvl="0" w:tplc="0AEA0D8E">
      <w:start w:val="1"/>
      <w:numFmt w:val="lowerLetter"/>
      <w:lvlText w:val="%1."/>
      <w:lvlJc w:val="left"/>
      <w:pPr>
        <w:ind w:left="1440" w:hanging="360"/>
      </w:pPr>
      <w:rPr>
        <w:i w:val="0"/>
        <w:i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A52FA2"/>
    <w:multiLevelType w:val="hybridMultilevel"/>
    <w:tmpl w:val="0B3C8000"/>
    <w:lvl w:ilvl="0" w:tplc="551C7D68">
      <w:start w:val="1"/>
      <w:numFmt w:val="lowerLetter"/>
      <w:lvlText w:val="%1."/>
      <w:lvlJc w:val="left"/>
      <w:pPr>
        <w:ind w:left="114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681997"/>
    <w:multiLevelType w:val="hybridMultilevel"/>
    <w:tmpl w:val="7C4843AA"/>
    <w:lvl w:ilvl="0" w:tplc="0AEA0D8E">
      <w:start w:val="1"/>
      <w:numFmt w:val="lowerLetter"/>
      <w:lvlText w:val="%1."/>
      <w:lvlJc w:val="left"/>
      <w:pPr>
        <w:ind w:left="144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9371DD"/>
    <w:multiLevelType w:val="hybridMultilevel"/>
    <w:tmpl w:val="E29E4E4C"/>
    <w:lvl w:ilvl="0" w:tplc="C8EE0A52">
      <w:start w:val="1"/>
      <w:numFmt w:val="lowerLetter"/>
      <w:lvlText w:val="%1."/>
      <w:lvlJc w:val="left"/>
      <w:pPr>
        <w:ind w:left="144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1"/>
  </w:num>
  <w:num w:numId="5">
    <w:abstractNumId w:val="4"/>
  </w:num>
  <w:num w:numId="6">
    <w:abstractNumId w:val="1"/>
  </w:num>
  <w:num w:numId="7">
    <w:abstractNumId w:val="6"/>
  </w:num>
  <w:num w:numId="8">
    <w:abstractNumId w:val="9"/>
  </w:num>
  <w:num w:numId="9">
    <w:abstractNumId w:val="2"/>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4D0"/>
    <w:rsid w:val="00045007"/>
    <w:rsid w:val="00060B61"/>
    <w:rsid w:val="00065FB1"/>
    <w:rsid w:val="00074BB0"/>
    <w:rsid w:val="000C3617"/>
    <w:rsid w:val="000F0ECA"/>
    <w:rsid w:val="001278E0"/>
    <w:rsid w:val="001514A0"/>
    <w:rsid w:val="0016429C"/>
    <w:rsid w:val="00165FE9"/>
    <w:rsid w:val="001C0764"/>
    <w:rsid w:val="001D2105"/>
    <w:rsid w:val="001E12C0"/>
    <w:rsid w:val="001F0D27"/>
    <w:rsid w:val="001F55DB"/>
    <w:rsid w:val="00224ECB"/>
    <w:rsid w:val="0024141F"/>
    <w:rsid w:val="00246B2D"/>
    <w:rsid w:val="002609EB"/>
    <w:rsid w:val="00277913"/>
    <w:rsid w:val="0028344C"/>
    <w:rsid w:val="002A7C1A"/>
    <w:rsid w:val="002D3EB6"/>
    <w:rsid w:val="0030164F"/>
    <w:rsid w:val="003216A2"/>
    <w:rsid w:val="003313EF"/>
    <w:rsid w:val="00340B33"/>
    <w:rsid w:val="00360C54"/>
    <w:rsid w:val="00364223"/>
    <w:rsid w:val="00376416"/>
    <w:rsid w:val="003B6B11"/>
    <w:rsid w:val="003D3F08"/>
    <w:rsid w:val="00411CF5"/>
    <w:rsid w:val="00434F2C"/>
    <w:rsid w:val="00483B31"/>
    <w:rsid w:val="00494A8B"/>
    <w:rsid w:val="004B716C"/>
    <w:rsid w:val="004C0B72"/>
    <w:rsid w:val="004E70B8"/>
    <w:rsid w:val="004F7FFB"/>
    <w:rsid w:val="005154DF"/>
    <w:rsid w:val="005166ED"/>
    <w:rsid w:val="00521CFA"/>
    <w:rsid w:val="005515AC"/>
    <w:rsid w:val="005A79C8"/>
    <w:rsid w:val="005F0EEC"/>
    <w:rsid w:val="005F2529"/>
    <w:rsid w:val="00623297"/>
    <w:rsid w:val="006404AC"/>
    <w:rsid w:val="0065120C"/>
    <w:rsid w:val="006725E2"/>
    <w:rsid w:val="006A3E31"/>
    <w:rsid w:val="006D656D"/>
    <w:rsid w:val="00723624"/>
    <w:rsid w:val="00726949"/>
    <w:rsid w:val="0074063F"/>
    <w:rsid w:val="00745E25"/>
    <w:rsid w:val="00761A81"/>
    <w:rsid w:val="00763E6F"/>
    <w:rsid w:val="007B53A0"/>
    <w:rsid w:val="007D4838"/>
    <w:rsid w:val="008038A2"/>
    <w:rsid w:val="00815C91"/>
    <w:rsid w:val="008235E5"/>
    <w:rsid w:val="008357A9"/>
    <w:rsid w:val="00844A6F"/>
    <w:rsid w:val="0086349E"/>
    <w:rsid w:val="008674CB"/>
    <w:rsid w:val="0087411B"/>
    <w:rsid w:val="00881862"/>
    <w:rsid w:val="008A7D23"/>
    <w:rsid w:val="008B4FD6"/>
    <w:rsid w:val="008B6ADA"/>
    <w:rsid w:val="008B7F1A"/>
    <w:rsid w:val="00920105"/>
    <w:rsid w:val="00940441"/>
    <w:rsid w:val="009544F2"/>
    <w:rsid w:val="00986150"/>
    <w:rsid w:val="009C136B"/>
    <w:rsid w:val="009C6EB6"/>
    <w:rsid w:val="009D2871"/>
    <w:rsid w:val="00A37EA2"/>
    <w:rsid w:val="00A5336F"/>
    <w:rsid w:val="00AD3718"/>
    <w:rsid w:val="00B04278"/>
    <w:rsid w:val="00B060B6"/>
    <w:rsid w:val="00B075C1"/>
    <w:rsid w:val="00B83DFC"/>
    <w:rsid w:val="00BC5F5F"/>
    <w:rsid w:val="00BE3E1F"/>
    <w:rsid w:val="00C0573F"/>
    <w:rsid w:val="00C3591B"/>
    <w:rsid w:val="00C37DEE"/>
    <w:rsid w:val="00C41666"/>
    <w:rsid w:val="00C41A2D"/>
    <w:rsid w:val="00C63908"/>
    <w:rsid w:val="00C733B9"/>
    <w:rsid w:val="00C84B97"/>
    <w:rsid w:val="00CF5F69"/>
    <w:rsid w:val="00CF7DF7"/>
    <w:rsid w:val="00D12DBA"/>
    <w:rsid w:val="00D7622C"/>
    <w:rsid w:val="00D83883"/>
    <w:rsid w:val="00D954DE"/>
    <w:rsid w:val="00DA0B58"/>
    <w:rsid w:val="00DF710D"/>
    <w:rsid w:val="00E1122D"/>
    <w:rsid w:val="00E12485"/>
    <w:rsid w:val="00E30AC3"/>
    <w:rsid w:val="00E6139F"/>
    <w:rsid w:val="00E87553"/>
    <w:rsid w:val="00EB688B"/>
    <w:rsid w:val="00EE0195"/>
    <w:rsid w:val="00EF5C80"/>
    <w:rsid w:val="00F05720"/>
    <w:rsid w:val="00F166C5"/>
    <w:rsid w:val="00F41EDC"/>
    <w:rsid w:val="00F730A3"/>
    <w:rsid w:val="00FC3F9F"/>
    <w:rsid w:val="00FF04D0"/>
    <w:rsid w:val="00FF0B8C"/>
    <w:rsid w:val="00FF1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A1379"/>
  <w15:chartTrackingRefBased/>
  <w15:docId w15:val="{ADD11482-BF65-4A16-AAE2-F3CAA0B3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4D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FF04D0"/>
    <w:pPr>
      <w:ind w:left="720"/>
      <w:contextualSpacing/>
    </w:p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34"/>
    <w:rsid w:val="00FF04D0"/>
    <w:rPr>
      <w:lang w:val="en-US"/>
    </w:rPr>
  </w:style>
  <w:style w:type="character" w:styleId="CommentReference">
    <w:name w:val="annotation reference"/>
    <w:basedOn w:val="DefaultParagraphFont"/>
    <w:uiPriority w:val="99"/>
    <w:semiHidden/>
    <w:unhideWhenUsed/>
    <w:rsid w:val="00376416"/>
    <w:rPr>
      <w:sz w:val="16"/>
      <w:szCs w:val="16"/>
    </w:rPr>
  </w:style>
  <w:style w:type="paragraph" w:styleId="CommentText">
    <w:name w:val="annotation text"/>
    <w:basedOn w:val="Normal"/>
    <w:link w:val="CommentTextChar"/>
    <w:uiPriority w:val="99"/>
    <w:semiHidden/>
    <w:unhideWhenUsed/>
    <w:rsid w:val="00376416"/>
    <w:pPr>
      <w:spacing w:line="240" w:lineRule="auto"/>
    </w:pPr>
    <w:rPr>
      <w:sz w:val="20"/>
      <w:szCs w:val="20"/>
    </w:rPr>
  </w:style>
  <w:style w:type="character" w:customStyle="1" w:styleId="CommentTextChar">
    <w:name w:val="Comment Text Char"/>
    <w:basedOn w:val="DefaultParagraphFont"/>
    <w:link w:val="CommentText"/>
    <w:uiPriority w:val="99"/>
    <w:semiHidden/>
    <w:rsid w:val="00376416"/>
    <w:rPr>
      <w:sz w:val="20"/>
      <w:szCs w:val="20"/>
      <w:lang w:val="en-US"/>
    </w:rPr>
  </w:style>
  <w:style w:type="paragraph" w:styleId="CommentSubject">
    <w:name w:val="annotation subject"/>
    <w:basedOn w:val="CommentText"/>
    <w:next w:val="CommentText"/>
    <w:link w:val="CommentSubjectChar"/>
    <w:uiPriority w:val="99"/>
    <w:semiHidden/>
    <w:unhideWhenUsed/>
    <w:rsid w:val="00376416"/>
    <w:rPr>
      <w:b/>
      <w:bCs/>
    </w:rPr>
  </w:style>
  <w:style w:type="character" w:customStyle="1" w:styleId="CommentSubjectChar">
    <w:name w:val="Comment Subject Char"/>
    <w:basedOn w:val="CommentTextChar"/>
    <w:link w:val="CommentSubject"/>
    <w:uiPriority w:val="99"/>
    <w:semiHidden/>
    <w:rsid w:val="00376416"/>
    <w:rPr>
      <w:b/>
      <w:bCs/>
      <w:sz w:val="20"/>
      <w:szCs w:val="20"/>
      <w:lang w:val="en-US"/>
    </w:rPr>
  </w:style>
  <w:style w:type="paragraph" w:styleId="BalloonText">
    <w:name w:val="Balloon Text"/>
    <w:basedOn w:val="Normal"/>
    <w:link w:val="BalloonTextChar"/>
    <w:uiPriority w:val="99"/>
    <w:semiHidden/>
    <w:unhideWhenUsed/>
    <w:rsid w:val="00F05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72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52379C17D0C478A54E679A05BF02F" ma:contentTypeVersion="64" ma:contentTypeDescription="Create a new document." ma:contentTypeScope="" ma:versionID="60e668db793304d2e8b0d533bff2ef56">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e7d24bd65ef21d51db5052443e46558e"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D3CC84-3D4D-4CEB-A1E9-B7BDA548E18A}"/>
</file>

<file path=customXml/itemProps2.xml><?xml version="1.0" encoding="utf-8"?>
<ds:datastoreItem xmlns:ds="http://schemas.openxmlformats.org/officeDocument/2006/customXml" ds:itemID="{BBE39C09-2578-4C65-8BB0-483DB3FC1DF3}"/>
</file>

<file path=customXml/itemProps3.xml><?xml version="1.0" encoding="utf-8"?>
<ds:datastoreItem xmlns:ds="http://schemas.openxmlformats.org/officeDocument/2006/customXml" ds:itemID="{7353BDF8-3C78-4D0B-8048-49834DA17233}"/>
</file>

<file path=docProps/app.xml><?xml version="1.0" encoding="utf-8"?>
<Properties xmlns="http://schemas.openxmlformats.org/officeDocument/2006/extended-properties" xmlns:vt="http://schemas.openxmlformats.org/officeDocument/2006/docPropsVTypes">
  <Template>Normal.dotm</Template>
  <TotalTime>105</TotalTime>
  <Pages>7</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Elaine</dc:creator>
  <cp:keywords/>
  <dc:description/>
  <cp:lastModifiedBy>Lambie, Elaine</cp:lastModifiedBy>
  <cp:revision>8</cp:revision>
  <dcterms:created xsi:type="dcterms:W3CDTF">2022-04-27T08:39:00Z</dcterms:created>
  <dcterms:modified xsi:type="dcterms:W3CDTF">2022-05-04T14:30:00Z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0x01010048B52379C17D0C478A54E679A05BF02F</vt:lpwstr>
  </property>
  <property fmtid="{D5CDD505-2E9C-101B-9397-08002B2CF9AE}" pid="3" name="URL">
    <vt:lpwstr/>
  </property>
</Properties>
</file>